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E4D" w:rsidRPr="00F43359" w:rsidRDefault="00CA25EF" w:rsidP="00CA25EF">
      <w:pPr>
        <w:rPr>
          <w:sz w:val="22"/>
          <w:szCs w:val="22"/>
          <w:lang w:val="en-AU"/>
        </w:rPr>
      </w:pPr>
      <w:r w:rsidRPr="00F43359">
        <w:rPr>
          <w:sz w:val="22"/>
          <w:szCs w:val="22"/>
          <w:lang w:val="en-AU"/>
        </w:rPr>
        <w:t>The Victorian Reportable Conduct S</w:t>
      </w:r>
      <w:r w:rsidR="00C95B07" w:rsidRPr="00F43359">
        <w:rPr>
          <w:sz w:val="22"/>
          <w:szCs w:val="22"/>
          <w:lang w:val="en-AU"/>
        </w:rPr>
        <w:t xml:space="preserve">cheme seeks to improve </w:t>
      </w:r>
      <w:r w:rsidR="00D87BC5" w:rsidRPr="00F43359">
        <w:rPr>
          <w:sz w:val="22"/>
          <w:szCs w:val="22"/>
          <w:lang w:val="en-AU"/>
        </w:rPr>
        <w:t>organisations</w:t>
      </w:r>
      <w:r w:rsidR="00FB6F2C" w:rsidRPr="00F43359">
        <w:rPr>
          <w:sz w:val="22"/>
          <w:szCs w:val="22"/>
          <w:lang w:val="en-AU"/>
        </w:rPr>
        <w:t>’</w:t>
      </w:r>
      <w:r w:rsidR="00C95B07" w:rsidRPr="00F43359">
        <w:rPr>
          <w:sz w:val="22"/>
          <w:szCs w:val="22"/>
          <w:lang w:val="en-AU"/>
        </w:rPr>
        <w:t xml:space="preserve"> responses</w:t>
      </w:r>
      <w:r w:rsidRPr="00F43359">
        <w:rPr>
          <w:sz w:val="22"/>
          <w:szCs w:val="22"/>
          <w:lang w:val="en-AU"/>
        </w:rPr>
        <w:t xml:space="preserve"> to allegations of </w:t>
      </w:r>
      <w:r w:rsidR="005C4B9A" w:rsidRPr="00F43359">
        <w:rPr>
          <w:sz w:val="22"/>
          <w:szCs w:val="22"/>
          <w:lang w:val="en-AU"/>
        </w:rPr>
        <w:t xml:space="preserve">child </w:t>
      </w:r>
      <w:r w:rsidRPr="00F43359">
        <w:rPr>
          <w:sz w:val="22"/>
          <w:szCs w:val="22"/>
          <w:lang w:val="en-AU"/>
        </w:rPr>
        <w:t>abuse</w:t>
      </w:r>
      <w:r w:rsidR="00C95B07" w:rsidRPr="00F43359">
        <w:rPr>
          <w:sz w:val="22"/>
          <w:szCs w:val="22"/>
          <w:lang w:val="en-AU"/>
        </w:rPr>
        <w:t xml:space="preserve"> and neglect</w:t>
      </w:r>
      <w:r w:rsidR="005C4B9A" w:rsidRPr="00F43359">
        <w:rPr>
          <w:sz w:val="22"/>
          <w:szCs w:val="22"/>
          <w:lang w:val="en-AU"/>
        </w:rPr>
        <w:t xml:space="preserve"> by their workers and volunteers.</w:t>
      </w:r>
      <w:r w:rsidR="00EF1F4F" w:rsidRPr="00F43359">
        <w:rPr>
          <w:sz w:val="22"/>
          <w:szCs w:val="22"/>
          <w:lang w:val="en-AU"/>
        </w:rPr>
        <w:t xml:space="preserve"> </w:t>
      </w:r>
      <w:r w:rsidR="00C95B07" w:rsidRPr="00F43359">
        <w:rPr>
          <w:sz w:val="22"/>
          <w:szCs w:val="22"/>
          <w:lang w:val="en-AU"/>
        </w:rPr>
        <w:t xml:space="preserve">The </w:t>
      </w:r>
      <w:r w:rsidR="005065DE" w:rsidRPr="00F43359">
        <w:rPr>
          <w:sz w:val="22"/>
          <w:szCs w:val="22"/>
          <w:lang w:val="en-AU"/>
        </w:rPr>
        <w:t>s</w:t>
      </w:r>
      <w:r w:rsidR="00C95B07" w:rsidRPr="00F43359">
        <w:rPr>
          <w:sz w:val="22"/>
          <w:szCs w:val="22"/>
          <w:lang w:val="en-AU"/>
        </w:rPr>
        <w:t>chem</w:t>
      </w:r>
      <w:bookmarkStart w:id="0" w:name="_GoBack"/>
      <w:bookmarkEnd w:id="0"/>
      <w:r w:rsidR="00C95B07" w:rsidRPr="00F43359">
        <w:rPr>
          <w:sz w:val="22"/>
          <w:szCs w:val="22"/>
          <w:lang w:val="en-AU"/>
        </w:rPr>
        <w:t>e is established by</w:t>
      </w:r>
      <w:r w:rsidR="00EF1F4F" w:rsidRPr="00F43359">
        <w:rPr>
          <w:sz w:val="22"/>
          <w:szCs w:val="22"/>
          <w:lang w:val="en-AU"/>
        </w:rPr>
        <w:t xml:space="preserve"> the </w:t>
      </w:r>
      <w:r w:rsidR="00EF1F4F" w:rsidRPr="00F43359">
        <w:rPr>
          <w:i/>
          <w:sz w:val="22"/>
          <w:szCs w:val="22"/>
          <w:lang w:val="en-AU"/>
        </w:rPr>
        <w:t>Child Wellbeing and Safety Act 2005</w:t>
      </w:r>
      <w:r w:rsidR="00EC1D34">
        <w:rPr>
          <w:i/>
          <w:sz w:val="22"/>
          <w:szCs w:val="22"/>
          <w:lang w:val="en-AU"/>
        </w:rPr>
        <w:t xml:space="preserve"> </w:t>
      </w:r>
      <w:r w:rsidR="00EC1D34">
        <w:rPr>
          <w:sz w:val="22"/>
          <w:szCs w:val="22"/>
          <w:lang w:val="en-AU"/>
        </w:rPr>
        <w:t>(the Act)</w:t>
      </w:r>
      <w:r w:rsidR="00EF1F4F" w:rsidRPr="00F43359">
        <w:rPr>
          <w:i/>
          <w:sz w:val="22"/>
          <w:szCs w:val="22"/>
          <w:lang w:val="en-AU"/>
        </w:rPr>
        <w:t>.</w:t>
      </w:r>
    </w:p>
    <w:p w:rsidR="00CA25EF" w:rsidRPr="00F43359" w:rsidRDefault="005C4B9A" w:rsidP="00CA25EF">
      <w:pPr>
        <w:rPr>
          <w:sz w:val="22"/>
          <w:szCs w:val="22"/>
          <w:lang w:val="en-AU"/>
        </w:rPr>
      </w:pPr>
      <w:r w:rsidRPr="00F43359">
        <w:rPr>
          <w:sz w:val="22"/>
          <w:szCs w:val="22"/>
          <w:lang w:val="en-AU"/>
        </w:rPr>
        <w:t>T</w:t>
      </w:r>
      <w:r w:rsidR="00CA25EF" w:rsidRPr="00F43359">
        <w:rPr>
          <w:sz w:val="22"/>
          <w:szCs w:val="22"/>
          <w:lang w:val="en-AU"/>
        </w:rPr>
        <w:t xml:space="preserve">he Commission for Children and Young People </w:t>
      </w:r>
      <w:r w:rsidRPr="00F43359">
        <w:rPr>
          <w:sz w:val="22"/>
          <w:szCs w:val="22"/>
          <w:lang w:val="en-AU"/>
        </w:rPr>
        <w:t xml:space="preserve">is responsible for administering the </w:t>
      </w:r>
      <w:r w:rsidR="005065DE" w:rsidRPr="00F43359">
        <w:rPr>
          <w:sz w:val="22"/>
          <w:szCs w:val="22"/>
          <w:lang w:val="en-AU"/>
        </w:rPr>
        <w:t>s</w:t>
      </w:r>
      <w:r w:rsidRPr="00F43359">
        <w:rPr>
          <w:sz w:val="22"/>
          <w:szCs w:val="22"/>
          <w:lang w:val="en-AU"/>
        </w:rPr>
        <w:t>cheme</w:t>
      </w:r>
      <w:r w:rsidR="005F5329" w:rsidRPr="00F43359">
        <w:rPr>
          <w:sz w:val="22"/>
          <w:szCs w:val="22"/>
          <w:lang w:val="en-AU"/>
        </w:rPr>
        <w:t>. Our role includes:</w:t>
      </w:r>
    </w:p>
    <w:p w:rsidR="00CA25EF" w:rsidRPr="00F43359" w:rsidRDefault="004E5FE1" w:rsidP="002501E1">
      <w:pPr>
        <w:pStyle w:val="CCYPBulletsIndent"/>
        <w:spacing w:before="60"/>
        <w:ind w:left="714" w:hanging="357"/>
        <w:rPr>
          <w:sz w:val="22"/>
          <w:szCs w:val="22"/>
          <w:lang w:val="en-AU"/>
        </w:rPr>
      </w:pPr>
      <w:r w:rsidRPr="00F43359">
        <w:rPr>
          <w:sz w:val="22"/>
          <w:szCs w:val="22"/>
          <w:lang w:val="en-AU"/>
        </w:rPr>
        <w:t>s</w:t>
      </w:r>
      <w:r w:rsidR="00CA25EF" w:rsidRPr="00F43359">
        <w:rPr>
          <w:sz w:val="22"/>
          <w:szCs w:val="22"/>
          <w:lang w:val="en-AU"/>
        </w:rPr>
        <w:t>upport</w:t>
      </w:r>
      <w:r w:rsidR="005F5329" w:rsidRPr="00F43359">
        <w:rPr>
          <w:sz w:val="22"/>
          <w:szCs w:val="22"/>
          <w:lang w:val="en-AU"/>
        </w:rPr>
        <w:t>ing</w:t>
      </w:r>
      <w:r w:rsidR="00CA25EF" w:rsidRPr="00F43359">
        <w:rPr>
          <w:sz w:val="22"/>
          <w:szCs w:val="22"/>
          <w:lang w:val="en-AU"/>
        </w:rPr>
        <w:t xml:space="preserve"> and </w:t>
      </w:r>
      <w:r w:rsidR="003C78B0" w:rsidRPr="00F43359">
        <w:rPr>
          <w:sz w:val="22"/>
          <w:szCs w:val="22"/>
          <w:lang w:val="en-AU"/>
        </w:rPr>
        <w:t>guid</w:t>
      </w:r>
      <w:r w:rsidR="005F5329" w:rsidRPr="00F43359">
        <w:rPr>
          <w:sz w:val="22"/>
          <w:szCs w:val="22"/>
          <w:lang w:val="en-AU"/>
        </w:rPr>
        <w:t>ing</w:t>
      </w:r>
      <w:r w:rsidR="003C78B0" w:rsidRPr="00F43359">
        <w:rPr>
          <w:sz w:val="22"/>
          <w:szCs w:val="22"/>
          <w:lang w:val="en-AU"/>
        </w:rPr>
        <w:t xml:space="preserve"> </w:t>
      </w:r>
      <w:r w:rsidR="00CA25EF" w:rsidRPr="00F43359">
        <w:rPr>
          <w:sz w:val="22"/>
          <w:szCs w:val="22"/>
          <w:lang w:val="en-AU"/>
        </w:rPr>
        <w:t xml:space="preserve">organisations </w:t>
      </w:r>
      <w:r w:rsidR="005F5329" w:rsidRPr="00F43359">
        <w:rPr>
          <w:sz w:val="22"/>
          <w:szCs w:val="22"/>
          <w:lang w:val="en-AU"/>
        </w:rPr>
        <w:t>that</w:t>
      </w:r>
      <w:r w:rsidR="00CA25EF" w:rsidRPr="00F43359">
        <w:rPr>
          <w:sz w:val="22"/>
          <w:szCs w:val="22"/>
          <w:lang w:val="en-AU"/>
        </w:rPr>
        <w:t xml:space="preserve"> receive allegations </w:t>
      </w:r>
      <w:proofErr w:type="gramStart"/>
      <w:r w:rsidR="00CA25EF" w:rsidRPr="00F43359">
        <w:rPr>
          <w:sz w:val="22"/>
          <w:szCs w:val="22"/>
          <w:lang w:val="en-AU"/>
        </w:rPr>
        <w:t>in order to</w:t>
      </w:r>
      <w:proofErr w:type="gramEnd"/>
      <w:r w:rsidR="00CA25EF" w:rsidRPr="00F43359">
        <w:rPr>
          <w:sz w:val="22"/>
          <w:szCs w:val="22"/>
          <w:lang w:val="en-AU"/>
        </w:rPr>
        <w:t xml:space="preserve"> promote fair, effective, timely and appropriate responses</w:t>
      </w:r>
    </w:p>
    <w:p w:rsidR="003C78B0" w:rsidRPr="00F43359" w:rsidRDefault="00F43359" w:rsidP="002501E1">
      <w:pPr>
        <w:pStyle w:val="CCYPBulletsIndent"/>
        <w:spacing w:before="60"/>
        <w:ind w:left="714" w:hanging="357"/>
        <w:rPr>
          <w:sz w:val="22"/>
          <w:szCs w:val="22"/>
          <w:lang w:val="en-AU"/>
        </w:rPr>
      </w:pPr>
      <w:r w:rsidRPr="00F43359">
        <w:rPr>
          <w:noProof/>
          <w:sz w:val="22"/>
          <w:szCs w:val="22"/>
          <w:lang w:val="en-AU" w:eastAsia="en-AU"/>
        </w:rPr>
        <mc:AlternateContent>
          <mc:Choice Requires="wps">
            <w:drawing>
              <wp:anchor distT="0" distB="0" distL="114300" distR="114300" simplePos="0" relativeHeight="251659264" behindDoc="0" locked="0" layoutInCell="1" allowOverlap="1" wp14:anchorId="77622791" wp14:editId="0B94D672">
                <wp:simplePos x="0" y="0"/>
                <wp:positionH relativeFrom="margin">
                  <wp:posOffset>5098415</wp:posOffset>
                </wp:positionH>
                <wp:positionV relativeFrom="margin">
                  <wp:posOffset>1649095</wp:posOffset>
                </wp:positionV>
                <wp:extent cx="1228725" cy="981075"/>
                <wp:effectExtent l="0" t="0" r="28575" b="28575"/>
                <wp:wrapSquare wrapText="bothSides"/>
                <wp:docPr id="2" name="Round Single Corner Rectangle 2"/>
                <wp:cNvGraphicFramePr/>
                <a:graphic xmlns:a="http://schemas.openxmlformats.org/drawingml/2006/main">
                  <a:graphicData uri="http://schemas.microsoft.com/office/word/2010/wordprocessingShape">
                    <wps:wsp>
                      <wps:cNvSpPr/>
                      <wps:spPr>
                        <a:xfrm>
                          <a:off x="0" y="0"/>
                          <a:ext cx="1228725" cy="981075"/>
                        </a:xfrm>
                        <a:prstGeom prst="round1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25CF6" w:rsidRPr="00A872F0" w:rsidRDefault="00C97E65" w:rsidP="00B25CF6">
                            <w:pPr>
                              <w:autoSpaceDE w:val="0"/>
                              <w:autoSpaceDN w:val="0"/>
                              <w:adjustRightInd w:val="0"/>
                              <w:spacing w:before="0"/>
                              <w:rPr>
                                <w:sz w:val="22"/>
                                <w:szCs w:val="22"/>
                                <w:lang w:val="en-AU"/>
                              </w:rPr>
                            </w:pPr>
                            <w:r>
                              <w:rPr>
                                <w:noProof/>
                                <w:color w:val="FF0000"/>
                                <w:sz w:val="20"/>
                                <w:szCs w:val="20"/>
                                <w:lang w:val="en-AU" w:eastAsia="en-AU"/>
                              </w:rPr>
                              <w:drawing>
                                <wp:inline distT="0" distB="0" distL="0" distR="0" wp14:anchorId="1C725C6E" wp14:editId="6A5098BD">
                                  <wp:extent cx="266700" cy="23934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39346"/>
                                          </a:xfrm>
                                          <a:prstGeom prst="rect">
                                            <a:avLst/>
                                          </a:prstGeom>
                                          <a:noFill/>
                                          <a:ln>
                                            <a:noFill/>
                                          </a:ln>
                                        </pic:spPr>
                                      </pic:pic>
                                    </a:graphicData>
                                  </a:graphic>
                                </wp:inline>
                              </w:drawing>
                            </w:r>
                            <w:r w:rsidR="00B25CF6" w:rsidRPr="00A872F0">
                              <w:rPr>
                                <w:sz w:val="22"/>
                                <w:szCs w:val="22"/>
                                <w:lang w:val="en-AU"/>
                              </w:rPr>
                              <w:t>A child is anyone who is under 18 years of age.</w:t>
                            </w:r>
                          </w:p>
                          <w:p w:rsidR="00B25CF6" w:rsidRPr="00A872F0" w:rsidRDefault="00B25CF6" w:rsidP="00B25C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22791" id="Round Single Corner Rectangle 2" o:spid="_x0000_s1026" style="position:absolute;left:0;text-align:left;margin-left:401.45pt;margin-top:129.85pt;width:96.75pt;height:7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1228725,981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" adj="-11796480,,5400" path="m,l1065209,v90307,,163516,73209,163516,163516l1228725,981075,,981075,,xe" fillcolor="white [3212]" strokecolor="#004062 [1604]" strokeweight="1pt">
                <v:stroke joinstyle="miter"/>
                <v:formulas/>
                <v:path arrowok="t" o:connecttype="custom" o:connectlocs="0,0;1065209,0;1228725,163516;1228725,981075;0,981075;0,0" o:connectangles="0,0,0,0,0,0" textboxrect="0,0,1228725,981075"/>
                <v:textbox>
                  <w:txbxContent>
                    <w:p w:rsidR="00B25CF6" w:rsidRPr="00A872F0" w:rsidRDefault="00C97E65" w:rsidP="00B25CF6">
                      <w:pPr>
                        <w:autoSpaceDE w:val="0"/>
                        <w:autoSpaceDN w:val="0"/>
                        <w:adjustRightInd w:val="0"/>
                        <w:spacing w:before="0"/>
                        <w:rPr>
                          <w:sz w:val="22"/>
                          <w:szCs w:val="22"/>
                          <w:lang w:val="en-AU"/>
                        </w:rPr>
                      </w:pPr>
                      <w:r>
                        <w:rPr>
                          <w:noProof/>
                          <w:color w:val="FF0000"/>
                          <w:sz w:val="20"/>
                          <w:szCs w:val="20"/>
                          <w:lang w:val="en-AU" w:eastAsia="en-AU"/>
                        </w:rPr>
                        <w:drawing>
                          <wp:inline distT="0" distB="0" distL="0" distR="0" wp14:anchorId="1C725C6E" wp14:editId="6A5098BD">
                            <wp:extent cx="266700" cy="23934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39346"/>
                                    </a:xfrm>
                                    <a:prstGeom prst="rect">
                                      <a:avLst/>
                                    </a:prstGeom>
                                    <a:noFill/>
                                    <a:ln>
                                      <a:noFill/>
                                    </a:ln>
                                  </pic:spPr>
                                </pic:pic>
                              </a:graphicData>
                            </a:graphic>
                          </wp:inline>
                        </w:drawing>
                      </w:r>
                      <w:r w:rsidR="00B25CF6" w:rsidRPr="00A872F0">
                        <w:rPr>
                          <w:sz w:val="22"/>
                          <w:szCs w:val="22"/>
                          <w:lang w:val="en-AU"/>
                        </w:rPr>
                        <w:t>A child is anyone who is under 18 years of age.</w:t>
                      </w:r>
                    </w:p>
                    <w:p w:rsidR="00B25CF6" w:rsidRPr="00A872F0" w:rsidRDefault="00B25CF6" w:rsidP="00B25CF6">
                      <w:pPr>
                        <w:jc w:val="center"/>
                      </w:pPr>
                    </w:p>
                  </w:txbxContent>
                </v:textbox>
                <w10:wrap type="square" anchorx="margin" anchory="margin"/>
              </v:shape>
            </w:pict>
          </mc:Fallback>
        </mc:AlternateContent>
      </w:r>
      <w:r w:rsidR="004E5FE1" w:rsidRPr="00F43359">
        <w:rPr>
          <w:sz w:val="22"/>
          <w:szCs w:val="22"/>
          <w:lang w:val="en-AU"/>
        </w:rPr>
        <w:t>i</w:t>
      </w:r>
      <w:r w:rsidR="00CA25EF" w:rsidRPr="00F43359">
        <w:rPr>
          <w:sz w:val="22"/>
          <w:szCs w:val="22"/>
          <w:lang w:val="en-AU"/>
        </w:rPr>
        <w:t>ndependently oversee</w:t>
      </w:r>
      <w:r w:rsidR="005F5329" w:rsidRPr="00F43359">
        <w:rPr>
          <w:sz w:val="22"/>
          <w:szCs w:val="22"/>
          <w:lang w:val="en-AU"/>
        </w:rPr>
        <w:t>ing</w:t>
      </w:r>
      <w:r w:rsidR="00CA25EF" w:rsidRPr="00F43359">
        <w:rPr>
          <w:sz w:val="22"/>
          <w:szCs w:val="22"/>
          <w:lang w:val="en-AU"/>
        </w:rPr>
        <w:t>, monitor</w:t>
      </w:r>
      <w:r w:rsidR="005F5329" w:rsidRPr="00F43359">
        <w:rPr>
          <w:sz w:val="22"/>
          <w:szCs w:val="22"/>
          <w:lang w:val="en-AU"/>
        </w:rPr>
        <w:t>ing</w:t>
      </w:r>
      <w:r w:rsidR="00CA25EF" w:rsidRPr="00F43359">
        <w:rPr>
          <w:sz w:val="22"/>
          <w:szCs w:val="22"/>
          <w:lang w:val="en-AU"/>
        </w:rPr>
        <w:t xml:space="preserve"> and</w:t>
      </w:r>
      <w:r w:rsidR="004E5FE1" w:rsidRPr="00F43359">
        <w:rPr>
          <w:sz w:val="22"/>
          <w:szCs w:val="22"/>
          <w:lang w:val="en-AU"/>
        </w:rPr>
        <w:t>,</w:t>
      </w:r>
      <w:r w:rsidR="00CA25EF" w:rsidRPr="00F43359">
        <w:rPr>
          <w:sz w:val="22"/>
          <w:szCs w:val="22"/>
          <w:lang w:val="en-AU"/>
        </w:rPr>
        <w:t xml:space="preserve"> where appropriate</w:t>
      </w:r>
      <w:r w:rsidR="004E5FE1" w:rsidRPr="00F43359">
        <w:rPr>
          <w:sz w:val="22"/>
          <w:szCs w:val="22"/>
          <w:lang w:val="en-AU"/>
        </w:rPr>
        <w:t>,</w:t>
      </w:r>
      <w:r w:rsidR="00CA25EF" w:rsidRPr="00F43359">
        <w:rPr>
          <w:sz w:val="22"/>
          <w:szCs w:val="22"/>
          <w:lang w:val="en-AU"/>
        </w:rPr>
        <w:t xml:space="preserve"> </w:t>
      </w:r>
      <w:r w:rsidR="003C78B0" w:rsidRPr="00F43359">
        <w:rPr>
          <w:sz w:val="22"/>
          <w:szCs w:val="22"/>
          <w:lang w:val="en-AU"/>
        </w:rPr>
        <w:t>mak</w:t>
      </w:r>
      <w:r w:rsidR="005F5329" w:rsidRPr="00F43359">
        <w:rPr>
          <w:sz w:val="22"/>
          <w:szCs w:val="22"/>
          <w:lang w:val="en-AU"/>
        </w:rPr>
        <w:t>ing</w:t>
      </w:r>
      <w:r w:rsidR="003C78B0" w:rsidRPr="00F43359">
        <w:rPr>
          <w:sz w:val="22"/>
          <w:szCs w:val="22"/>
          <w:lang w:val="en-AU"/>
        </w:rPr>
        <w:t xml:space="preserve"> recommendations to improve</w:t>
      </w:r>
      <w:r w:rsidR="00CA25EF" w:rsidRPr="00F43359">
        <w:rPr>
          <w:sz w:val="22"/>
          <w:szCs w:val="22"/>
          <w:lang w:val="en-AU"/>
        </w:rPr>
        <w:t xml:space="preserve"> the responses of those organisations</w:t>
      </w:r>
      <w:r w:rsidR="00D458EE" w:rsidRPr="00F43359">
        <w:rPr>
          <w:sz w:val="22"/>
          <w:szCs w:val="22"/>
          <w:lang w:val="en-AU"/>
        </w:rPr>
        <w:t>.</w:t>
      </w:r>
    </w:p>
    <w:p w:rsidR="00B25CF6" w:rsidRPr="00F43359" w:rsidRDefault="00B25CF6" w:rsidP="00B25CF6">
      <w:pPr>
        <w:autoSpaceDE w:val="0"/>
        <w:autoSpaceDN w:val="0"/>
        <w:adjustRightInd w:val="0"/>
        <w:spacing w:before="0"/>
        <w:rPr>
          <w:sz w:val="22"/>
          <w:szCs w:val="22"/>
          <w:lang w:val="en-AU"/>
        </w:rPr>
      </w:pPr>
    </w:p>
    <w:p w:rsidR="00B25CF6" w:rsidRPr="00F43359" w:rsidRDefault="007E379C" w:rsidP="00B25CF6">
      <w:pPr>
        <w:autoSpaceDE w:val="0"/>
        <w:autoSpaceDN w:val="0"/>
        <w:adjustRightInd w:val="0"/>
        <w:spacing w:before="0"/>
        <w:rPr>
          <w:rFonts w:ascii="Helv" w:hAnsi="Helv" w:cs="Helv"/>
          <w:color w:val="FF0000"/>
          <w:sz w:val="22"/>
          <w:szCs w:val="22"/>
          <w:lang w:val="en-AU"/>
        </w:rPr>
      </w:pPr>
      <w:r w:rsidRPr="00F43359">
        <w:rPr>
          <w:sz w:val="22"/>
          <w:szCs w:val="22"/>
          <w:lang w:val="en-AU"/>
        </w:rPr>
        <w:t xml:space="preserve">The </w:t>
      </w:r>
      <w:r w:rsidR="006A5D72" w:rsidRPr="00F43359">
        <w:rPr>
          <w:sz w:val="22"/>
          <w:szCs w:val="22"/>
          <w:lang w:val="en-AU"/>
        </w:rPr>
        <w:t xml:space="preserve">Reportable Conduct </w:t>
      </w:r>
      <w:r w:rsidRPr="00F43359">
        <w:rPr>
          <w:sz w:val="22"/>
          <w:szCs w:val="22"/>
          <w:lang w:val="en-AU"/>
        </w:rPr>
        <w:t xml:space="preserve">Scheme has been designed to ensure that the Commission will be aware of every allegation of certain types of misconduct involving children in relevant organisations that exercise care, supervision and authority over children. </w:t>
      </w:r>
    </w:p>
    <w:p w:rsidR="007E379C" w:rsidRPr="00F43359" w:rsidRDefault="007E379C" w:rsidP="006A5D72">
      <w:pPr>
        <w:pStyle w:val="CCYPBulletsIndent"/>
        <w:numPr>
          <w:ilvl w:val="0"/>
          <w:numId w:val="0"/>
        </w:numPr>
        <w:rPr>
          <w:sz w:val="22"/>
          <w:szCs w:val="22"/>
          <w:lang w:val="en-AU"/>
        </w:rPr>
      </w:pPr>
      <w:r w:rsidRPr="00F43359">
        <w:rPr>
          <w:sz w:val="22"/>
          <w:szCs w:val="22"/>
          <w:lang w:val="en-AU"/>
        </w:rPr>
        <w:t>The Commission will also be able to share information</w:t>
      </w:r>
      <w:r w:rsidR="005F5329" w:rsidRPr="00F43359">
        <w:rPr>
          <w:sz w:val="22"/>
          <w:szCs w:val="22"/>
          <w:lang w:val="en-AU"/>
        </w:rPr>
        <w:t xml:space="preserve"> where appropriate</w:t>
      </w:r>
      <w:r w:rsidRPr="00F43359">
        <w:rPr>
          <w:sz w:val="22"/>
          <w:szCs w:val="22"/>
          <w:lang w:val="en-AU"/>
        </w:rPr>
        <w:t xml:space="preserve">, including with </w:t>
      </w:r>
      <w:r w:rsidR="00FD458F" w:rsidRPr="00F43359">
        <w:rPr>
          <w:sz w:val="22"/>
          <w:szCs w:val="22"/>
          <w:lang w:val="en-AU"/>
        </w:rPr>
        <w:t xml:space="preserve">the Working with Children Check Unit, relevant </w:t>
      </w:r>
      <w:r w:rsidRPr="00F43359">
        <w:rPr>
          <w:sz w:val="22"/>
          <w:szCs w:val="22"/>
          <w:lang w:val="en-AU"/>
        </w:rPr>
        <w:t>regulators</w:t>
      </w:r>
      <w:r w:rsidR="00FD458F" w:rsidRPr="00F43359">
        <w:rPr>
          <w:sz w:val="22"/>
          <w:szCs w:val="22"/>
          <w:lang w:val="en-AU"/>
        </w:rPr>
        <w:t xml:space="preserve"> and </w:t>
      </w:r>
      <w:r w:rsidRPr="00F43359">
        <w:rPr>
          <w:sz w:val="22"/>
          <w:szCs w:val="22"/>
          <w:lang w:val="en-AU"/>
        </w:rPr>
        <w:t>Victoria Police, to better prevent and protect children from abuse.</w:t>
      </w:r>
    </w:p>
    <w:p w:rsidR="007E379C" w:rsidRPr="00F43359" w:rsidRDefault="00247703" w:rsidP="006A5D72">
      <w:pPr>
        <w:pStyle w:val="CCYPBulletsIndent"/>
        <w:numPr>
          <w:ilvl w:val="0"/>
          <w:numId w:val="0"/>
        </w:numPr>
        <w:rPr>
          <w:sz w:val="22"/>
          <w:szCs w:val="22"/>
          <w:lang w:val="en-AU"/>
        </w:rPr>
      </w:pPr>
      <w:r w:rsidRPr="00F43359">
        <w:rPr>
          <w:sz w:val="22"/>
          <w:szCs w:val="22"/>
          <w:lang w:val="en-AU"/>
        </w:rPr>
        <w:t xml:space="preserve">Importantly, </w:t>
      </w:r>
      <w:r w:rsidR="007E379C" w:rsidRPr="00F43359">
        <w:rPr>
          <w:sz w:val="22"/>
          <w:szCs w:val="22"/>
          <w:lang w:val="en-AU"/>
        </w:rPr>
        <w:t xml:space="preserve">a finding that a person has engaged in reportable conduct </w:t>
      </w:r>
      <w:r w:rsidR="00FD458F" w:rsidRPr="00F43359">
        <w:rPr>
          <w:sz w:val="22"/>
          <w:szCs w:val="22"/>
          <w:lang w:val="en-AU"/>
        </w:rPr>
        <w:t xml:space="preserve">can </w:t>
      </w:r>
      <w:r w:rsidR="007E379C" w:rsidRPr="00F43359">
        <w:rPr>
          <w:sz w:val="22"/>
          <w:szCs w:val="22"/>
          <w:lang w:val="en-AU"/>
        </w:rPr>
        <w:t xml:space="preserve">trigger an assessment </w:t>
      </w:r>
      <w:r w:rsidR="00FD458F" w:rsidRPr="00F43359">
        <w:rPr>
          <w:sz w:val="22"/>
          <w:szCs w:val="22"/>
          <w:lang w:val="en-AU"/>
        </w:rPr>
        <w:t>of whether that person is suitable to continue to w</w:t>
      </w:r>
      <w:r w:rsidR="00C95B07" w:rsidRPr="00F43359">
        <w:rPr>
          <w:sz w:val="22"/>
          <w:szCs w:val="22"/>
          <w:lang w:val="en-AU"/>
        </w:rPr>
        <w:t>ork or volunteer with children. In turn, this may lead the Working with Children Check Unit to</w:t>
      </w:r>
      <w:r w:rsidR="00B85A20" w:rsidRPr="00F43359">
        <w:rPr>
          <w:sz w:val="22"/>
          <w:szCs w:val="22"/>
          <w:lang w:val="en-AU"/>
        </w:rPr>
        <w:t xml:space="preserve"> revoke a person’s Working with Children Check card</w:t>
      </w:r>
      <w:r w:rsidR="0087021D" w:rsidRPr="00F43359">
        <w:rPr>
          <w:sz w:val="22"/>
          <w:szCs w:val="22"/>
          <w:lang w:val="en-AU"/>
        </w:rPr>
        <w:t>.</w:t>
      </w:r>
    </w:p>
    <w:p w:rsidR="00CA25EF" w:rsidRPr="001660B6" w:rsidRDefault="00CA25EF" w:rsidP="001660B6">
      <w:pPr>
        <w:pStyle w:val="Heading2"/>
      </w:pPr>
      <w:r w:rsidRPr="001660B6">
        <w:t>Requirements of heads of organisations</w:t>
      </w:r>
    </w:p>
    <w:p w:rsidR="00CA25EF" w:rsidRPr="00F43359" w:rsidRDefault="00CA25EF" w:rsidP="00CA25EF">
      <w:pPr>
        <w:rPr>
          <w:sz w:val="22"/>
          <w:szCs w:val="22"/>
          <w:lang w:val="en-AU"/>
        </w:rPr>
      </w:pPr>
      <w:r w:rsidRPr="00F43359">
        <w:rPr>
          <w:sz w:val="22"/>
          <w:szCs w:val="22"/>
          <w:lang w:val="en-AU"/>
        </w:rPr>
        <w:t xml:space="preserve">The </w:t>
      </w:r>
      <w:r w:rsidR="006A5D72" w:rsidRPr="00F43359">
        <w:rPr>
          <w:sz w:val="22"/>
          <w:szCs w:val="22"/>
          <w:lang w:val="en-AU"/>
        </w:rPr>
        <w:t xml:space="preserve">Reportable Conduct </w:t>
      </w:r>
      <w:r w:rsidRPr="00F43359">
        <w:rPr>
          <w:sz w:val="22"/>
          <w:szCs w:val="22"/>
          <w:lang w:val="en-AU"/>
        </w:rPr>
        <w:t xml:space="preserve">Scheme </w:t>
      </w:r>
      <w:r w:rsidR="00D87BC5" w:rsidRPr="00F43359">
        <w:rPr>
          <w:sz w:val="22"/>
          <w:szCs w:val="22"/>
          <w:lang w:val="en-AU"/>
        </w:rPr>
        <w:t xml:space="preserve">imposes </w:t>
      </w:r>
      <w:r w:rsidRPr="00F43359">
        <w:rPr>
          <w:sz w:val="22"/>
          <w:szCs w:val="22"/>
          <w:lang w:val="en-AU"/>
        </w:rPr>
        <w:t xml:space="preserve">new obligations </w:t>
      </w:r>
      <w:r w:rsidR="00770E4D" w:rsidRPr="00F43359">
        <w:rPr>
          <w:sz w:val="22"/>
          <w:szCs w:val="22"/>
          <w:lang w:val="en-AU"/>
        </w:rPr>
        <w:t xml:space="preserve">on </w:t>
      </w:r>
      <w:r w:rsidRPr="00F43359">
        <w:rPr>
          <w:sz w:val="22"/>
          <w:szCs w:val="22"/>
          <w:lang w:val="en-AU"/>
        </w:rPr>
        <w:t>heads of organisations</w:t>
      </w:r>
      <w:r w:rsidR="002C3BA1" w:rsidRPr="00F43359">
        <w:rPr>
          <w:sz w:val="22"/>
          <w:szCs w:val="22"/>
          <w:lang w:val="en-AU"/>
        </w:rPr>
        <w:t xml:space="preserve"> that are within the scheme.</w:t>
      </w:r>
      <w:r w:rsidRPr="00F43359">
        <w:rPr>
          <w:sz w:val="22"/>
          <w:szCs w:val="22"/>
          <w:lang w:val="en-AU"/>
        </w:rPr>
        <w:t xml:space="preserve"> This includes requirements to:</w:t>
      </w:r>
    </w:p>
    <w:p w:rsidR="00CA25EF" w:rsidRPr="00F43359" w:rsidRDefault="004E5FE1" w:rsidP="00894F24">
      <w:pPr>
        <w:pStyle w:val="CCYPBulletsIndent"/>
        <w:spacing w:before="60"/>
        <w:ind w:left="714" w:hanging="357"/>
        <w:rPr>
          <w:sz w:val="22"/>
          <w:szCs w:val="22"/>
          <w:lang w:val="en-AU"/>
        </w:rPr>
      </w:pPr>
      <w:r w:rsidRPr="00F43359">
        <w:rPr>
          <w:sz w:val="22"/>
          <w:szCs w:val="22"/>
          <w:lang w:val="en-AU"/>
        </w:rPr>
        <w:t>h</w:t>
      </w:r>
      <w:r w:rsidR="00CA25EF" w:rsidRPr="00F43359">
        <w:rPr>
          <w:sz w:val="22"/>
          <w:szCs w:val="22"/>
          <w:lang w:val="en-AU"/>
        </w:rPr>
        <w:t>ave in place systems</w:t>
      </w:r>
      <w:r w:rsidR="0087021D" w:rsidRPr="00F43359">
        <w:rPr>
          <w:sz w:val="22"/>
          <w:szCs w:val="22"/>
          <w:lang w:val="en-AU"/>
        </w:rPr>
        <w:t xml:space="preserve"> to prevent child abuse and</w:t>
      </w:r>
      <w:r w:rsidR="00FB6F2C" w:rsidRPr="00F43359">
        <w:rPr>
          <w:sz w:val="22"/>
          <w:szCs w:val="22"/>
          <w:lang w:val="en-AU"/>
        </w:rPr>
        <w:t>,</w:t>
      </w:r>
      <w:r w:rsidR="0087021D" w:rsidRPr="00F43359">
        <w:rPr>
          <w:sz w:val="22"/>
          <w:szCs w:val="22"/>
          <w:lang w:val="en-AU"/>
        </w:rPr>
        <w:t xml:space="preserve"> if</w:t>
      </w:r>
      <w:r w:rsidR="00CA25EF" w:rsidRPr="00F43359">
        <w:rPr>
          <w:sz w:val="22"/>
          <w:szCs w:val="22"/>
          <w:lang w:val="en-AU"/>
        </w:rPr>
        <w:t xml:space="preserve"> child abuse</w:t>
      </w:r>
      <w:r w:rsidR="0087021D" w:rsidRPr="00F43359">
        <w:rPr>
          <w:sz w:val="22"/>
          <w:szCs w:val="22"/>
          <w:lang w:val="en-AU"/>
        </w:rPr>
        <w:t xml:space="preserve"> is alleged</w:t>
      </w:r>
      <w:r w:rsidR="00CA25EF" w:rsidRPr="00F43359">
        <w:rPr>
          <w:sz w:val="22"/>
          <w:szCs w:val="22"/>
          <w:lang w:val="en-AU"/>
        </w:rPr>
        <w:t>, to ensure allegations can be brought to the attention of appropriate persons for investigation and response</w:t>
      </w:r>
    </w:p>
    <w:p w:rsidR="00CA25EF" w:rsidRPr="00F43359" w:rsidRDefault="004E5FE1" w:rsidP="00894F24">
      <w:pPr>
        <w:pStyle w:val="CCYPBulletsIndent"/>
        <w:spacing w:before="60"/>
        <w:ind w:left="714" w:hanging="357"/>
        <w:rPr>
          <w:sz w:val="22"/>
          <w:szCs w:val="22"/>
          <w:lang w:val="en-AU"/>
        </w:rPr>
      </w:pPr>
      <w:r w:rsidRPr="00F43359">
        <w:rPr>
          <w:sz w:val="22"/>
          <w:szCs w:val="22"/>
          <w:lang w:val="en-AU"/>
        </w:rPr>
        <w:t>e</w:t>
      </w:r>
      <w:r w:rsidR="00CA25EF" w:rsidRPr="00F43359">
        <w:rPr>
          <w:sz w:val="22"/>
          <w:szCs w:val="22"/>
          <w:lang w:val="en-AU"/>
        </w:rPr>
        <w:t>nsure that the Commission is notified and given updates on the organisation’s response to an allegation.</w:t>
      </w:r>
    </w:p>
    <w:p w:rsidR="00CA25EF" w:rsidRDefault="00CA25EF" w:rsidP="00CA25EF">
      <w:pPr>
        <w:rPr>
          <w:sz w:val="22"/>
          <w:szCs w:val="22"/>
          <w:lang w:val="en-AU"/>
        </w:rPr>
      </w:pPr>
      <w:r w:rsidRPr="00F43359">
        <w:rPr>
          <w:sz w:val="22"/>
          <w:szCs w:val="22"/>
          <w:lang w:val="en-AU"/>
        </w:rPr>
        <w:t>The Reportable Conduct Scheme does not replace the need to report allegations of child abuse</w:t>
      </w:r>
      <w:r w:rsidR="00D66EE1" w:rsidRPr="00F43359">
        <w:rPr>
          <w:sz w:val="22"/>
          <w:szCs w:val="22"/>
          <w:lang w:val="en-AU"/>
        </w:rPr>
        <w:t>, including criminal conduct and family violence</w:t>
      </w:r>
      <w:r w:rsidRPr="00F43359">
        <w:rPr>
          <w:sz w:val="22"/>
          <w:szCs w:val="22"/>
          <w:lang w:val="en-AU"/>
        </w:rPr>
        <w:t xml:space="preserve"> to Victoria Police. </w:t>
      </w:r>
    </w:p>
    <w:p w:rsidR="00942E98" w:rsidRPr="00F43359" w:rsidRDefault="00942E98" w:rsidP="00CA25EF">
      <w:pPr>
        <w:rPr>
          <w:sz w:val="22"/>
          <w:szCs w:val="22"/>
          <w:lang w:val="en-AU"/>
        </w:rPr>
      </w:pPr>
    </w:p>
    <w:p w:rsidR="00155D16" w:rsidRPr="005F5329" w:rsidRDefault="00155D16" w:rsidP="00155D16">
      <w:pPr>
        <w:pStyle w:val="Heading3"/>
        <w:rPr>
          <w:szCs w:val="20"/>
          <w:lang w:val="en-AU"/>
        </w:rPr>
      </w:pPr>
      <w:r w:rsidRPr="005F5329">
        <w:rPr>
          <w:szCs w:val="20"/>
          <w:lang w:val="en-AU"/>
        </w:rPr>
        <w:lastRenderedPageBreak/>
        <w:t xml:space="preserve">A snapshot of a head of organisation’s obligations under reportable conduct </w:t>
      </w:r>
    </w:p>
    <w:p w:rsidR="00155D16" w:rsidRPr="00CA25EF" w:rsidRDefault="00155D16" w:rsidP="00CA25EF">
      <w:pPr>
        <w:rPr>
          <w:lang w:val="en-AU"/>
        </w:rPr>
      </w:pPr>
      <w:r w:rsidRPr="005B28AC">
        <w:rPr>
          <w:noProof/>
          <w:lang w:val="en-AU" w:eastAsia="en-AU"/>
        </w:rPr>
        <w:drawing>
          <wp:inline distT="0" distB="0" distL="0" distR="0" wp14:anchorId="220EBAF0" wp14:editId="2A263DB7">
            <wp:extent cx="5167222" cy="2544793"/>
            <wp:effectExtent l="38100" t="19050" r="14605" b="2730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14956" w:rsidRDefault="00414956" w:rsidP="002501E1">
      <w:pPr>
        <w:pStyle w:val="Heading2"/>
        <w:rPr>
          <w:lang w:val="en-AU"/>
        </w:rPr>
      </w:pPr>
      <w:r>
        <w:rPr>
          <w:lang w:val="en-AU"/>
        </w:rPr>
        <w:t xml:space="preserve">What </w:t>
      </w:r>
      <w:r w:rsidR="007C4E72">
        <w:rPr>
          <w:lang w:val="en-AU"/>
        </w:rPr>
        <w:t xml:space="preserve">does the </w:t>
      </w:r>
      <w:r>
        <w:rPr>
          <w:lang w:val="en-AU"/>
        </w:rPr>
        <w:t xml:space="preserve">Commission do </w:t>
      </w:r>
      <w:r w:rsidR="007C4E72">
        <w:rPr>
          <w:lang w:val="en-AU"/>
        </w:rPr>
        <w:t xml:space="preserve">with the </w:t>
      </w:r>
      <w:r>
        <w:rPr>
          <w:lang w:val="en-AU"/>
        </w:rPr>
        <w:t>allegation</w:t>
      </w:r>
      <w:r w:rsidR="007C4E72">
        <w:rPr>
          <w:lang w:val="en-AU"/>
        </w:rPr>
        <w:t xml:space="preserve">s it </w:t>
      </w:r>
      <w:r w:rsidR="000E22A3">
        <w:rPr>
          <w:lang w:val="en-AU"/>
        </w:rPr>
        <w:t>receives</w:t>
      </w:r>
      <w:r>
        <w:rPr>
          <w:lang w:val="en-AU"/>
        </w:rPr>
        <w:t>?</w:t>
      </w:r>
    </w:p>
    <w:p w:rsidR="007E379C" w:rsidRPr="00F43359" w:rsidRDefault="00414956" w:rsidP="006A5D72">
      <w:pPr>
        <w:rPr>
          <w:sz w:val="22"/>
          <w:szCs w:val="22"/>
          <w:lang w:val="en-AU"/>
        </w:rPr>
      </w:pPr>
      <w:r w:rsidRPr="00F43359">
        <w:rPr>
          <w:sz w:val="22"/>
          <w:szCs w:val="22"/>
          <w:lang w:val="en-AU"/>
        </w:rPr>
        <w:t xml:space="preserve">The Commission will </w:t>
      </w:r>
      <w:r w:rsidR="007E379C" w:rsidRPr="00F43359">
        <w:rPr>
          <w:sz w:val="22"/>
          <w:szCs w:val="22"/>
          <w:lang w:val="en-AU"/>
        </w:rPr>
        <w:t xml:space="preserve">carefully consider each allegation that it receives under the </w:t>
      </w:r>
      <w:r w:rsidR="006A5D72" w:rsidRPr="00F43359">
        <w:rPr>
          <w:sz w:val="22"/>
          <w:szCs w:val="22"/>
          <w:lang w:val="en-AU"/>
        </w:rPr>
        <w:t xml:space="preserve">Reportable Conduct </w:t>
      </w:r>
      <w:r w:rsidR="007E379C" w:rsidRPr="00F43359">
        <w:rPr>
          <w:sz w:val="22"/>
          <w:szCs w:val="22"/>
          <w:lang w:val="en-AU"/>
        </w:rPr>
        <w:t>Scheme. Based on the information available, the Commission may decide to:</w:t>
      </w:r>
    </w:p>
    <w:p w:rsidR="000E22A3" w:rsidRPr="00F43359" w:rsidRDefault="004E5FE1" w:rsidP="00894F24">
      <w:pPr>
        <w:pStyle w:val="CCYPBulletsIndent"/>
        <w:spacing w:before="60"/>
        <w:ind w:left="714" w:hanging="357"/>
        <w:rPr>
          <w:sz w:val="22"/>
          <w:szCs w:val="22"/>
          <w:lang w:val="en-AU"/>
        </w:rPr>
      </w:pPr>
      <w:r w:rsidRPr="00F43359">
        <w:rPr>
          <w:sz w:val="22"/>
          <w:szCs w:val="22"/>
          <w:lang w:val="en-AU"/>
        </w:rPr>
        <w:t>g</w:t>
      </w:r>
      <w:r w:rsidR="007E379C" w:rsidRPr="00F43359">
        <w:rPr>
          <w:sz w:val="22"/>
          <w:szCs w:val="22"/>
          <w:lang w:val="en-AU"/>
        </w:rPr>
        <w:t>ive the organisation responding to the allegation support and guidance</w:t>
      </w:r>
    </w:p>
    <w:p w:rsidR="00B57C9E" w:rsidRPr="00F43359" w:rsidRDefault="004E5FE1" w:rsidP="00894F24">
      <w:pPr>
        <w:pStyle w:val="CCYPBulletsIndent"/>
        <w:spacing w:before="60"/>
        <w:ind w:left="714" w:hanging="357"/>
        <w:rPr>
          <w:sz w:val="22"/>
          <w:szCs w:val="22"/>
          <w:lang w:val="en-AU"/>
        </w:rPr>
      </w:pPr>
      <w:r w:rsidRPr="00F43359">
        <w:rPr>
          <w:sz w:val="22"/>
          <w:szCs w:val="22"/>
          <w:lang w:val="en-AU"/>
        </w:rPr>
        <w:t>c</w:t>
      </w:r>
      <w:r w:rsidR="007E379C" w:rsidRPr="00F43359">
        <w:rPr>
          <w:sz w:val="22"/>
          <w:szCs w:val="22"/>
          <w:lang w:val="en-AU"/>
        </w:rPr>
        <w:t>heck that</w:t>
      </w:r>
      <w:r w:rsidR="006B1CE3" w:rsidRPr="00F43359">
        <w:rPr>
          <w:sz w:val="22"/>
          <w:szCs w:val="22"/>
          <w:lang w:val="en-AU"/>
        </w:rPr>
        <w:t xml:space="preserve"> the organisation is handling</w:t>
      </w:r>
      <w:r w:rsidR="007E379C" w:rsidRPr="00F43359">
        <w:rPr>
          <w:sz w:val="22"/>
          <w:szCs w:val="22"/>
          <w:lang w:val="en-AU"/>
        </w:rPr>
        <w:t xml:space="preserve"> the allegation in a timely manner</w:t>
      </w:r>
    </w:p>
    <w:p w:rsidR="007E379C" w:rsidRPr="00F43359" w:rsidRDefault="004E5FE1" w:rsidP="00894F24">
      <w:pPr>
        <w:pStyle w:val="CCYPBulletsIndent"/>
        <w:spacing w:before="60"/>
        <w:ind w:left="714" w:hanging="357"/>
        <w:rPr>
          <w:sz w:val="22"/>
          <w:szCs w:val="22"/>
          <w:lang w:val="en-AU"/>
        </w:rPr>
      </w:pPr>
      <w:r w:rsidRPr="00F43359">
        <w:rPr>
          <w:sz w:val="22"/>
          <w:szCs w:val="22"/>
          <w:lang w:val="en-AU"/>
        </w:rPr>
        <w:t>r</w:t>
      </w:r>
      <w:r w:rsidR="00B57C9E" w:rsidRPr="00F43359">
        <w:rPr>
          <w:sz w:val="22"/>
          <w:szCs w:val="22"/>
          <w:lang w:val="en-AU"/>
        </w:rPr>
        <w:t xml:space="preserve">efer a substantiated allegation to Working </w:t>
      </w:r>
      <w:proofErr w:type="gramStart"/>
      <w:r w:rsidR="00B57C9E" w:rsidRPr="00F43359">
        <w:rPr>
          <w:sz w:val="22"/>
          <w:szCs w:val="22"/>
          <w:lang w:val="en-AU"/>
        </w:rPr>
        <w:t>With</w:t>
      </w:r>
      <w:proofErr w:type="gramEnd"/>
      <w:r w:rsidR="00B57C9E" w:rsidRPr="00F43359">
        <w:rPr>
          <w:sz w:val="22"/>
          <w:szCs w:val="22"/>
          <w:lang w:val="en-AU"/>
        </w:rPr>
        <w:t xml:space="preserve"> Children Check or a professional accreditation body</w:t>
      </w:r>
      <w:r w:rsidRPr="00F43359">
        <w:rPr>
          <w:sz w:val="22"/>
          <w:szCs w:val="22"/>
          <w:lang w:val="en-AU"/>
        </w:rPr>
        <w:t>.</w:t>
      </w:r>
    </w:p>
    <w:p w:rsidR="00CA25EF" w:rsidRPr="00CA25EF" w:rsidRDefault="00CA25EF" w:rsidP="00BB4E2A">
      <w:pPr>
        <w:pStyle w:val="Heading2"/>
        <w:rPr>
          <w:lang w:val="en-AU"/>
        </w:rPr>
      </w:pPr>
      <w:r w:rsidRPr="00CA25EF">
        <w:rPr>
          <w:lang w:val="en-AU"/>
        </w:rPr>
        <w:t xml:space="preserve">Who can an allegation be made about under the </w:t>
      </w:r>
      <w:r w:rsidR="005065DE">
        <w:rPr>
          <w:lang w:val="en-AU"/>
        </w:rPr>
        <w:t>s</w:t>
      </w:r>
      <w:r w:rsidRPr="00CA25EF">
        <w:rPr>
          <w:lang w:val="en-AU"/>
        </w:rPr>
        <w:t>cheme?</w:t>
      </w:r>
    </w:p>
    <w:p w:rsidR="00EC1D34" w:rsidRDefault="00CA25EF" w:rsidP="00EC1D34">
      <w:pPr>
        <w:rPr>
          <w:sz w:val="22"/>
          <w:szCs w:val="22"/>
          <w:lang w:val="en-AU"/>
        </w:rPr>
      </w:pPr>
      <w:r w:rsidRPr="00F43359">
        <w:rPr>
          <w:sz w:val="22"/>
          <w:szCs w:val="22"/>
          <w:lang w:val="en-AU"/>
        </w:rPr>
        <w:t>A</w:t>
      </w:r>
      <w:r w:rsidR="005B28AC" w:rsidRPr="00F43359">
        <w:rPr>
          <w:sz w:val="22"/>
          <w:szCs w:val="22"/>
          <w:lang w:val="en-AU"/>
        </w:rPr>
        <w:t xml:space="preserve"> reportable allegation can be made about </w:t>
      </w:r>
      <w:r w:rsidR="00FC7765">
        <w:rPr>
          <w:sz w:val="22"/>
          <w:szCs w:val="22"/>
          <w:lang w:val="en-AU"/>
        </w:rPr>
        <w:t>certain workers or volunteers</w:t>
      </w:r>
      <w:r w:rsidR="00EC1D34" w:rsidRPr="00F43359">
        <w:rPr>
          <w:sz w:val="22"/>
          <w:szCs w:val="22"/>
          <w:lang w:val="en-AU"/>
        </w:rPr>
        <w:t xml:space="preserve"> </w:t>
      </w:r>
      <w:r w:rsidRPr="00F43359">
        <w:rPr>
          <w:sz w:val="22"/>
          <w:szCs w:val="22"/>
          <w:lang w:val="en-AU"/>
        </w:rPr>
        <w:t>over 18 years of age who</w:t>
      </w:r>
      <w:r w:rsidR="00155332">
        <w:rPr>
          <w:sz w:val="22"/>
          <w:szCs w:val="22"/>
          <w:lang w:val="en-AU"/>
        </w:rPr>
        <w:t xml:space="preserve"> are or were</w:t>
      </w:r>
      <w:r w:rsidR="00EC1D34">
        <w:rPr>
          <w:sz w:val="22"/>
          <w:szCs w:val="22"/>
          <w:lang w:val="en-AU"/>
        </w:rPr>
        <w:t>:</w:t>
      </w:r>
    </w:p>
    <w:p w:rsidR="00EC1D34" w:rsidRDefault="002918D8" w:rsidP="00894F24">
      <w:pPr>
        <w:pStyle w:val="CCYPBulletsIndent"/>
        <w:spacing w:before="60"/>
        <w:ind w:left="714" w:hanging="357"/>
        <w:rPr>
          <w:sz w:val="22"/>
          <w:szCs w:val="22"/>
          <w:lang w:val="en-AU"/>
        </w:rPr>
      </w:pPr>
      <w:r>
        <w:rPr>
          <w:sz w:val="22"/>
          <w:szCs w:val="22"/>
          <w:lang w:val="en-AU"/>
        </w:rPr>
        <w:t>an employee of an</w:t>
      </w:r>
      <w:r w:rsidR="00EC1D34" w:rsidRPr="00BD7B1C">
        <w:rPr>
          <w:sz w:val="22"/>
          <w:szCs w:val="22"/>
          <w:lang w:val="en-AU"/>
        </w:rPr>
        <w:t xml:space="preserve"> organisation </w:t>
      </w:r>
      <w:r w:rsidR="00BC4472">
        <w:rPr>
          <w:sz w:val="22"/>
          <w:szCs w:val="22"/>
          <w:lang w:val="en-AU"/>
        </w:rPr>
        <w:t>covered</w:t>
      </w:r>
      <w:r w:rsidR="00EC1D34" w:rsidRPr="00BD7B1C">
        <w:rPr>
          <w:sz w:val="22"/>
          <w:szCs w:val="22"/>
          <w:lang w:val="en-AU"/>
        </w:rPr>
        <w:t xml:space="preserve"> by the </w:t>
      </w:r>
      <w:r w:rsidR="00DA3FAA">
        <w:rPr>
          <w:sz w:val="22"/>
          <w:szCs w:val="22"/>
          <w:lang w:val="en-AU"/>
        </w:rPr>
        <w:t>s</w:t>
      </w:r>
      <w:r w:rsidR="00EC1D34" w:rsidRPr="00BD7B1C">
        <w:rPr>
          <w:sz w:val="22"/>
          <w:szCs w:val="22"/>
          <w:lang w:val="en-AU"/>
        </w:rPr>
        <w:t>cheme</w:t>
      </w:r>
    </w:p>
    <w:p w:rsidR="00DB16A8" w:rsidRDefault="00DB16A8" w:rsidP="00894F24">
      <w:pPr>
        <w:pStyle w:val="CCYPBulletsIndent"/>
        <w:spacing w:before="60"/>
        <w:ind w:left="714" w:hanging="357"/>
        <w:rPr>
          <w:sz w:val="22"/>
          <w:szCs w:val="22"/>
          <w:lang w:val="en-AU"/>
        </w:rPr>
      </w:pPr>
      <w:r>
        <w:rPr>
          <w:sz w:val="22"/>
          <w:szCs w:val="22"/>
          <w:lang w:val="en-AU"/>
        </w:rPr>
        <w:t>a minister of religi</w:t>
      </w:r>
      <w:r w:rsidR="002B3AE9">
        <w:rPr>
          <w:sz w:val="22"/>
          <w:szCs w:val="22"/>
          <w:lang w:val="en-AU"/>
        </w:rPr>
        <w:t xml:space="preserve">on, </w:t>
      </w:r>
      <w:r w:rsidR="00B85C50">
        <w:rPr>
          <w:sz w:val="22"/>
          <w:szCs w:val="22"/>
          <w:lang w:val="en-AU"/>
        </w:rPr>
        <w:t>religious leader</w:t>
      </w:r>
      <w:r w:rsidR="002B3AE9">
        <w:rPr>
          <w:sz w:val="22"/>
          <w:szCs w:val="22"/>
          <w:lang w:val="en-AU"/>
        </w:rPr>
        <w:t xml:space="preserve"> or officer of a religious body</w:t>
      </w:r>
    </w:p>
    <w:p w:rsidR="00B325A3" w:rsidRDefault="00DB16A8" w:rsidP="00894F24">
      <w:pPr>
        <w:pStyle w:val="CCYPBulletsIndent"/>
        <w:spacing w:before="60"/>
        <w:ind w:left="714" w:hanging="357"/>
        <w:rPr>
          <w:sz w:val="22"/>
          <w:szCs w:val="22"/>
          <w:lang w:val="en-AU"/>
        </w:rPr>
      </w:pPr>
      <w:r>
        <w:rPr>
          <w:sz w:val="22"/>
          <w:szCs w:val="22"/>
          <w:lang w:val="en-AU"/>
        </w:rPr>
        <w:t>a foster or kinship</w:t>
      </w:r>
      <w:r w:rsidR="00973F67">
        <w:rPr>
          <w:sz w:val="22"/>
          <w:szCs w:val="22"/>
          <w:lang w:val="en-AU"/>
        </w:rPr>
        <w:t xml:space="preserve"> carer</w:t>
      </w:r>
      <w:r>
        <w:rPr>
          <w:sz w:val="22"/>
          <w:szCs w:val="22"/>
          <w:lang w:val="en-AU"/>
        </w:rPr>
        <w:t xml:space="preserve"> </w:t>
      </w:r>
    </w:p>
    <w:p w:rsidR="00EE703D" w:rsidRPr="00894F24" w:rsidRDefault="002918D8" w:rsidP="00894F24">
      <w:pPr>
        <w:pStyle w:val="CCYPBulletsIndent"/>
        <w:spacing w:before="60"/>
        <w:ind w:left="714" w:hanging="357"/>
        <w:rPr>
          <w:sz w:val="22"/>
          <w:szCs w:val="22"/>
          <w:lang w:val="en-AU"/>
        </w:rPr>
      </w:pPr>
      <w:r>
        <w:rPr>
          <w:sz w:val="22"/>
          <w:szCs w:val="22"/>
          <w:lang w:val="en-AU"/>
        </w:rPr>
        <w:t>a volunteer, contractor, office holder</w:t>
      </w:r>
      <w:r w:rsidR="00F513D6">
        <w:rPr>
          <w:sz w:val="22"/>
          <w:szCs w:val="22"/>
          <w:lang w:val="en-AU"/>
        </w:rPr>
        <w:t>,</w:t>
      </w:r>
      <w:r>
        <w:rPr>
          <w:sz w:val="22"/>
          <w:szCs w:val="22"/>
          <w:lang w:val="en-AU"/>
        </w:rPr>
        <w:t xml:space="preserve"> officer or other position </w:t>
      </w:r>
      <w:r w:rsidR="00B325A3">
        <w:rPr>
          <w:sz w:val="22"/>
          <w:szCs w:val="22"/>
          <w:lang w:val="en-AU"/>
        </w:rPr>
        <w:t xml:space="preserve">directly engaged by an organisation </w:t>
      </w:r>
      <w:r w:rsidR="00BC4472">
        <w:rPr>
          <w:sz w:val="22"/>
          <w:szCs w:val="22"/>
          <w:lang w:val="en-AU"/>
        </w:rPr>
        <w:t>covered</w:t>
      </w:r>
      <w:r w:rsidR="00B325A3">
        <w:rPr>
          <w:sz w:val="22"/>
          <w:szCs w:val="22"/>
          <w:lang w:val="en-AU"/>
        </w:rPr>
        <w:t xml:space="preserve"> by the scheme to provide services</w:t>
      </w:r>
      <w:r w:rsidR="0070552F">
        <w:rPr>
          <w:sz w:val="22"/>
          <w:szCs w:val="22"/>
          <w:lang w:val="en-AU"/>
        </w:rPr>
        <w:t>.</w:t>
      </w:r>
    </w:p>
    <w:p w:rsidR="001E3EB4" w:rsidRPr="00894F24" w:rsidRDefault="00155332">
      <w:pPr>
        <w:rPr>
          <w:sz w:val="22"/>
          <w:szCs w:val="22"/>
          <w:lang w:val="en-AU"/>
        </w:rPr>
      </w:pPr>
      <w:r>
        <w:rPr>
          <w:sz w:val="22"/>
          <w:szCs w:val="22"/>
          <w:lang w:val="en-AU"/>
        </w:rPr>
        <w:t>A</w:t>
      </w:r>
      <w:r w:rsidR="00A85482">
        <w:rPr>
          <w:sz w:val="22"/>
          <w:szCs w:val="22"/>
          <w:lang w:val="en-AU"/>
        </w:rPr>
        <w:t xml:space="preserve"> reportable allegation can only be made against a </w:t>
      </w:r>
      <w:r w:rsidR="00EE703D" w:rsidRPr="00894F24">
        <w:rPr>
          <w:sz w:val="22"/>
          <w:szCs w:val="22"/>
          <w:lang w:val="en-AU"/>
        </w:rPr>
        <w:t>volunteer</w:t>
      </w:r>
      <w:r w:rsidR="00A85482">
        <w:rPr>
          <w:sz w:val="22"/>
          <w:szCs w:val="22"/>
          <w:lang w:val="en-AU"/>
        </w:rPr>
        <w:t xml:space="preserve"> if they </w:t>
      </w:r>
      <w:r w:rsidR="00E03349">
        <w:rPr>
          <w:sz w:val="22"/>
          <w:szCs w:val="22"/>
          <w:lang w:val="en-AU"/>
        </w:rPr>
        <w:t>have been</w:t>
      </w:r>
      <w:r w:rsidR="00A85482">
        <w:rPr>
          <w:sz w:val="22"/>
          <w:szCs w:val="22"/>
          <w:lang w:val="en-AU"/>
        </w:rPr>
        <w:t xml:space="preserve"> </w:t>
      </w:r>
      <w:r w:rsidR="00A85482" w:rsidRPr="00894F24">
        <w:rPr>
          <w:i/>
          <w:sz w:val="22"/>
          <w:szCs w:val="22"/>
          <w:lang w:val="en-AU"/>
        </w:rPr>
        <w:t xml:space="preserve">engaged </w:t>
      </w:r>
      <w:r w:rsidR="00A85482" w:rsidRPr="00155332">
        <w:rPr>
          <w:sz w:val="22"/>
          <w:szCs w:val="22"/>
          <w:lang w:val="en-AU"/>
        </w:rPr>
        <w:t>by</w:t>
      </w:r>
      <w:r w:rsidR="00A85482">
        <w:rPr>
          <w:sz w:val="22"/>
          <w:szCs w:val="22"/>
          <w:lang w:val="en-AU"/>
        </w:rPr>
        <w:t xml:space="preserve"> an organisation </w:t>
      </w:r>
      <w:r w:rsidR="00BC4472">
        <w:rPr>
          <w:sz w:val="22"/>
          <w:szCs w:val="22"/>
          <w:lang w:val="en-AU"/>
        </w:rPr>
        <w:t>covered</w:t>
      </w:r>
      <w:r w:rsidR="00A85482">
        <w:rPr>
          <w:sz w:val="22"/>
          <w:szCs w:val="22"/>
          <w:lang w:val="en-AU"/>
        </w:rPr>
        <w:t xml:space="preserve"> by the scheme. </w:t>
      </w:r>
      <w:r w:rsidR="0024135C" w:rsidRPr="0024135C">
        <w:rPr>
          <w:sz w:val="22"/>
          <w:szCs w:val="22"/>
          <w:lang w:val="en-AU"/>
        </w:rPr>
        <w:t>To ‘engage’ a volunteer means to enter into an agreement, either verbally or in writing, for a person to provide a service without</w:t>
      </w:r>
      <w:r w:rsidR="00F513D6">
        <w:rPr>
          <w:sz w:val="22"/>
          <w:szCs w:val="22"/>
          <w:lang w:val="en-AU"/>
        </w:rPr>
        <w:t xml:space="preserve"> </w:t>
      </w:r>
      <w:r w:rsidR="00EE3975">
        <w:rPr>
          <w:sz w:val="22"/>
          <w:szCs w:val="22"/>
          <w:lang w:val="en-AU"/>
        </w:rPr>
        <w:t>that person (</w:t>
      </w:r>
      <w:r w:rsidR="00F513D6">
        <w:rPr>
          <w:sz w:val="22"/>
          <w:szCs w:val="22"/>
          <w:lang w:val="en-AU"/>
        </w:rPr>
        <w:t>the volunteer</w:t>
      </w:r>
      <w:r w:rsidR="00EE3975">
        <w:rPr>
          <w:sz w:val="22"/>
          <w:szCs w:val="22"/>
          <w:lang w:val="en-AU"/>
        </w:rPr>
        <w:t>)</w:t>
      </w:r>
      <w:r w:rsidR="0024135C" w:rsidRPr="0024135C">
        <w:rPr>
          <w:sz w:val="22"/>
          <w:szCs w:val="22"/>
          <w:lang w:val="en-AU"/>
        </w:rPr>
        <w:t xml:space="preserve"> receiving financial gain.</w:t>
      </w:r>
      <w:r w:rsidR="00F513D6">
        <w:rPr>
          <w:sz w:val="22"/>
          <w:szCs w:val="22"/>
          <w:lang w:val="en-AU"/>
        </w:rPr>
        <w:t xml:space="preserve"> There is no minimum period for the engagement.</w:t>
      </w:r>
      <w:r w:rsidR="0024135C" w:rsidRPr="0024135C">
        <w:rPr>
          <w:sz w:val="22"/>
          <w:szCs w:val="22"/>
          <w:lang w:val="en-AU"/>
        </w:rPr>
        <w:t xml:space="preserve"> </w:t>
      </w:r>
      <w:r w:rsidR="00392CD1">
        <w:rPr>
          <w:sz w:val="22"/>
          <w:szCs w:val="22"/>
          <w:lang w:val="en-AU"/>
        </w:rPr>
        <w:t xml:space="preserve">For example, </w:t>
      </w:r>
      <w:r>
        <w:rPr>
          <w:sz w:val="22"/>
          <w:szCs w:val="22"/>
          <w:lang w:val="en-AU"/>
        </w:rPr>
        <w:t>the following would be considered</w:t>
      </w:r>
      <w:r w:rsidR="00392CD1">
        <w:rPr>
          <w:sz w:val="22"/>
          <w:szCs w:val="22"/>
          <w:lang w:val="en-AU"/>
        </w:rPr>
        <w:t xml:space="preserve"> </w:t>
      </w:r>
      <w:r w:rsidR="009A699A">
        <w:rPr>
          <w:sz w:val="22"/>
          <w:szCs w:val="22"/>
          <w:lang w:val="en-AU"/>
        </w:rPr>
        <w:t>volunteers under the scheme</w:t>
      </w:r>
      <w:r w:rsidR="001E3EB4" w:rsidRPr="00894F24">
        <w:rPr>
          <w:sz w:val="22"/>
          <w:szCs w:val="22"/>
          <w:lang w:val="en-AU"/>
        </w:rPr>
        <w:t>:</w:t>
      </w:r>
    </w:p>
    <w:p w:rsidR="00E03349" w:rsidRDefault="00235552" w:rsidP="00894F24">
      <w:pPr>
        <w:pStyle w:val="CCYPBulletsIndent"/>
        <w:spacing w:before="60"/>
        <w:ind w:left="714" w:hanging="357"/>
        <w:rPr>
          <w:sz w:val="22"/>
          <w:szCs w:val="22"/>
          <w:lang w:val="en-AU"/>
        </w:rPr>
      </w:pPr>
      <w:r>
        <w:rPr>
          <w:sz w:val="22"/>
          <w:szCs w:val="22"/>
          <w:lang w:val="en-AU"/>
        </w:rPr>
        <w:t>a community member</w:t>
      </w:r>
      <w:r w:rsidR="001B23E6">
        <w:rPr>
          <w:sz w:val="22"/>
          <w:szCs w:val="22"/>
          <w:lang w:val="en-AU"/>
        </w:rPr>
        <w:t xml:space="preserve"> who volunteer</w:t>
      </w:r>
      <w:r w:rsidR="00155332">
        <w:rPr>
          <w:sz w:val="22"/>
          <w:szCs w:val="22"/>
          <w:lang w:val="en-AU"/>
        </w:rPr>
        <w:t>s</w:t>
      </w:r>
      <w:r w:rsidR="001B23E6">
        <w:rPr>
          <w:sz w:val="22"/>
          <w:szCs w:val="22"/>
          <w:lang w:val="en-AU"/>
        </w:rPr>
        <w:t xml:space="preserve"> at a hospital </w:t>
      </w:r>
      <w:r>
        <w:rPr>
          <w:sz w:val="22"/>
          <w:szCs w:val="22"/>
          <w:lang w:val="en-AU"/>
        </w:rPr>
        <w:t>for half a day each week</w:t>
      </w:r>
      <w:r w:rsidR="001B23E6">
        <w:rPr>
          <w:sz w:val="22"/>
          <w:szCs w:val="22"/>
          <w:lang w:val="en-AU"/>
        </w:rPr>
        <w:t xml:space="preserve">, after </w:t>
      </w:r>
      <w:proofErr w:type="gramStart"/>
      <w:r w:rsidR="001B23E6">
        <w:rPr>
          <w:sz w:val="22"/>
          <w:szCs w:val="22"/>
          <w:lang w:val="en-AU"/>
        </w:rPr>
        <w:t>submitting an application</w:t>
      </w:r>
      <w:proofErr w:type="gramEnd"/>
      <w:r w:rsidR="001B23E6">
        <w:rPr>
          <w:sz w:val="22"/>
          <w:szCs w:val="22"/>
          <w:lang w:val="en-AU"/>
        </w:rPr>
        <w:t xml:space="preserve"> to the hospital, </w:t>
      </w:r>
      <w:r w:rsidR="00155332">
        <w:rPr>
          <w:sz w:val="22"/>
          <w:szCs w:val="22"/>
          <w:lang w:val="en-AU"/>
        </w:rPr>
        <w:t>passing</w:t>
      </w:r>
      <w:r w:rsidR="001B23E6">
        <w:rPr>
          <w:sz w:val="22"/>
          <w:szCs w:val="22"/>
          <w:lang w:val="en-AU"/>
        </w:rPr>
        <w:t xml:space="preserve"> the screening requirements and undert</w:t>
      </w:r>
      <w:r w:rsidR="00155332">
        <w:rPr>
          <w:sz w:val="22"/>
          <w:szCs w:val="22"/>
          <w:lang w:val="en-AU"/>
        </w:rPr>
        <w:t>aking</w:t>
      </w:r>
      <w:r w:rsidR="001B23E6">
        <w:rPr>
          <w:sz w:val="22"/>
          <w:szCs w:val="22"/>
          <w:lang w:val="en-AU"/>
        </w:rPr>
        <w:t xml:space="preserve"> an induction</w:t>
      </w:r>
    </w:p>
    <w:p w:rsidR="00235552" w:rsidRPr="00392CD1" w:rsidRDefault="00235552" w:rsidP="00894F24">
      <w:pPr>
        <w:pStyle w:val="CCYPBulletsIndent"/>
        <w:spacing w:before="60"/>
        <w:ind w:left="714" w:hanging="357"/>
        <w:rPr>
          <w:sz w:val="22"/>
          <w:szCs w:val="22"/>
          <w:lang w:val="en-AU"/>
        </w:rPr>
      </w:pPr>
      <w:r w:rsidRPr="00392CD1">
        <w:rPr>
          <w:sz w:val="22"/>
          <w:szCs w:val="22"/>
          <w:lang w:val="en-AU"/>
        </w:rPr>
        <w:t>a parent who volunteer</w:t>
      </w:r>
      <w:r w:rsidR="00155332">
        <w:rPr>
          <w:sz w:val="22"/>
          <w:szCs w:val="22"/>
          <w:lang w:val="en-AU"/>
        </w:rPr>
        <w:t>s</w:t>
      </w:r>
      <w:r w:rsidRPr="00392CD1">
        <w:rPr>
          <w:sz w:val="22"/>
          <w:szCs w:val="22"/>
          <w:lang w:val="en-AU"/>
        </w:rPr>
        <w:t xml:space="preserve"> in a school canteen at lunch time once a month for a term, after </w:t>
      </w:r>
      <w:r w:rsidR="0024135C">
        <w:rPr>
          <w:sz w:val="22"/>
          <w:szCs w:val="22"/>
          <w:lang w:val="en-AU"/>
        </w:rPr>
        <w:t>responding to a</w:t>
      </w:r>
      <w:r w:rsidR="002B3AE9">
        <w:rPr>
          <w:sz w:val="22"/>
          <w:szCs w:val="22"/>
          <w:lang w:val="en-AU"/>
        </w:rPr>
        <w:t>n</w:t>
      </w:r>
      <w:r w:rsidR="0024135C">
        <w:rPr>
          <w:sz w:val="22"/>
          <w:szCs w:val="22"/>
          <w:lang w:val="en-AU"/>
        </w:rPr>
        <w:t xml:space="preserve"> email from the</w:t>
      </w:r>
      <w:r w:rsidRPr="00392CD1">
        <w:rPr>
          <w:sz w:val="22"/>
          <w:szCs w:val="22"/>
          <w:lang w:val="en-AU"/>
        </w:rPr>
        <w:t xml:space="preserve"> school </w:t>
      </w:r>
      <w:r w:rsidR="0024135C">
        <w:rPr>
          <w:sz w:val="22"/>
          <w:szCs w:val="22"/>
          <w:lang w:val="en-AU"/>
        </w:rPr>
        <w:t>calling out for helpers</w:t>
      </w:r>
    </w:p>
    <w:p w:rsidR="00392CD1" w:rsidRDefault="00392CD1" w:rsidP="00392CD1">
      <w:pPr>
        <w:pStyle w:val="CCYPBulletsIndent"/>
        <w:spacing w:before="60"/>
        <w:ind w:left="714" w:hanging="357"/>
        <w:rPr>
          <w:sz w:val="22"/>
          <w:szCs w:val="22"/>
          <w:lang w:val="en-AU"/>
        </w:rPr>
      </w:pPr>
      <w:r w:rsidRPr="00CF45BD">
        <w:rPr>
          <w:sz w:val="22"/>
          <w:szCs w:val="22"/>
          <w:lang w:val="en-AU"/>
        </w:rPr>
        <w:t>a university foreign language student who volunteer</w:t>
      </w:r>
      <w:r w:rsidR="002918D8">
        <w:rPr>
          <w:sz w:val="22"/>
          <w:szCs w:val="22"/>
          <w:lang w:val="en-AU"/>
        </w:rPr>
        <w:t>s</w:t>
      </w:r>
      <w:r w:rsidRPr="00CF45BD">
        <w:rPr>
          <w:sz w:val="22"/>
          <w:szCs w:val="22"/>
          <w:lang w:val="en-AU"/>
        </w:rPr>
        <w:t xml:space="preserve"> </w:t>
      </w:r>
      <w:r>
        <w:rPr>
          <w:sz w:val="22"/>
          <w:szCs w:val="22"/>
          <w:lang w:val="en-AU"/>
        </w:rPr>
        <w:t>from time</w:t>
      </w:r>
      <w:r w:rsidR="002918D8">
        <w:rPr>
          <w:sz w:val="22"/>
          <w:szCs w:val="22"/>
          <w:lang w:val="en-AU"/>
        </w:rPr>
        <w:t xml:space="preserve"> </w:t>
      </w:r>
      <w:r>
        <w:rPr>
          <w:sz w:val="22"/>
          <w:szCs w:val="22"/>
          <w:lang w:val="en-AU"/>
        </w:rPr>
        <w:t>to</w:t>
      </w:r>
      <w:r w:rsidR="002918D8">
        <w:rPr>
          <w:sz w:val="22"/>
          <w:szCs w:val="22"/>
          <w:lang w:val="en-AU"/>
        </w:rPr>
        <w:t xml:space="preserve"> </w:t>
      </w:r>
      <w:r>
        <w:rPr>
          <w:sz w:val="22"/>
          <w:szCs w:val="22"/>
          <w:lang w:val="en-AU"/>
        </w:rPr>
        <w:t>time</w:t>
      </w:r>
      <w:r w:rsidR="004E2018">
        <w:rPr>
          <w:sz w:val="22"/>
          <w:szCs w:val="22"/>
          <w:lang w:val="en-AU"/>
        </w:rPr>
        <w:t xml:space="preserve"> for a</w:t>
      </w:r>
      <w:r w:rsidRPr="00CF45BD">
        <w:rPr>
          <w:sz w:val="22"/>
          <w:szCs w:val="22"/>
          <w:lang w:val="en-AU"/>
        </w:rPr>
        <w:t xml:space="preserve"> student exchange program by completing a </w:t>
      </w:r>
      <w:r>
        <w:rPr>
          <w:sz w:val="22"/>
          <w:szCs w:val="22"/>
          <w:lang w:val="en-AU"/>
        </w:rPr>
        <w:t xml:space="preserve">monthly </w:t>
      </w:r>
      <w:r w:rsidRPr="00CF45BD">
        <w:rPr>
          <w:sz w:val="22"/>
          <w:szCs w:val="22"/>
          <w:lang w:val="en-AU"/>
        </w:rPr>
        <w:t xml:space="preserve">roster prepared and collected by the provider </w:t>
      </w:r>
    </w:p>
    <w:p w:rsidR="00D17166" w:rsidRPr="00894F24" w:rsidRDefault="001B23E6" w:rsidP="00894F24">
      <w:pPr>
        <w:pStyle w:val="CCYPBulletsIndent"/>
        <w:spacing w:before="60"/>
        <w:ind w:left="714" w:hanging="357"/>
        <w:rPr>
          <w:sz w:val="22"/>
          <w:szCs w:val="22"/>
          <w:lang w:val="en-AU"/>
        </w:rPr>
      </w:pPr>
      <w:r>
        <w:rPr>
          <w:sz w:val="22"/>
          <w:szCs w:val="22"/>
          <w:lang w:val="en-AU"/>
        </w:rPr>
        <w:t xml:space="preserve">a parishioner who </w:t>
      </w:r>
      <w:r w:rsidR="00235552">
        <w:rPr>
          <w:sz w:val="22"/>
          <w:szCs w:val="22"/>
          <w:lang w:val="en-AU"/>
        </w:rPr>
        <w:t>volunteer</w:t>
      </w:r>
      <w:r w:rsidR="002918D8">
        <w:rPr>
          <w:sz w:val="22"/>
          <w:szCs w:val="22"/>
          <w:lang w:val="en-AU"/>
        </w:rPr>
        <w:t>s</w:t>
      </w:r>
      <w:r w:rsidR="00235552">
        <w:rPr>
          <w:sz w:val="22"/>
          <w:szCs w:val="22"/>
          <w:lang w:val="en-AU"/>
        </w:rPr>
        <w:t xml:space="preserve"> </w:t>
      </w:r>
      <w:r w:rsidR="00B21753">
        <w:rPr>
          <w:sz w:val="22"/>
          <w:szCs w:val="22"/>
          <w:lang w:val="en-AU"/>
        </w:rPr>
        <w:t xml:space="preserve">by assisting with one Sunday </w:t>
      </w:r>
      <w:r w:rsidR="002918D8">
        <w:rPr>
          <w:sz w:val="22"/>
          <w:szCs w:val="22"/>
          <w:lang w:val="en-AU"/>
        </w:rPr>
        <w:t>s</w:t>
      </w:r>
      <w:r w:rsidR="00B21753">
        <w:rPr>
          <w:sz w:val="22"/>
          <w:szCs w:val="22"/>
          <w:lang w:val="en-AU"/>
        </w:rPr>
        <w:t>chool activity at their</w:t>
      </w:r>
      <w:r w:rsidR="00235552">
        <w:rPr>
          <w:sz w:val="22"/>
          <w:szCs w:val="22"/>
          <w:lang w:val="en-AU"/>
        </w:rPr>
        <w:t xml:space="preserve"> church, after </w:t>
      </w:r>
      <w:r w:rsidR="00392CD1">
        <w:rPr>
          <w:sz w:val="22"/>
          <w:szCs w:val="22"/>
          <w:lang w:val="en-AU"/>
        </w:rPr>
        <w:t xml:space="preserve">verbally </w:t>
      </w:r>
      <w:r w:rsidR="0024135C">
        <w:rPr>
          <w:sz w:val="22"/>
          <w:szCs w:val="22"/>
          <w:lang w:val="en-AU"/>
        </w:rPr>
        <w:t>offering</w:t>
      </w:r>
      <w:r w:rsidR="00392CD1">
        <w:rPr>
          <w:sz w:val="22"/>
          <w:szCs w:val="22"/>
          <w:lang w:val="en-AU"/>
        </w:rPr>
        <w:t xml:space="preserve"> </w:t>
      </w:r>
      <w:r w:rsidR="0024135C">
        <w:rPr>
          <w:sz w:val="22"/>
          <w:szCs w:val="22"/>
          <w:lang w:val="en-AU"/>
        </w:rPr>
        <w:t xml:space="preserve">the </w:t>
      </w:r>
      <w:r>
        <w:rPr>
          <w:sz w:val="22"/>
          <w:szCs w:val="22"/>
          <w:lang w:val="en-AU"/>
        </w:rPr>
        <w:t>priest</w:t>
      </w:r>
      <w:r w:rsidR="0024135C">
        <w:rPr>
          <w:sz w:val="22"/>
          <w:szCs w:val="22"/>
          <w:lang w:val="en-AU"/>
        </w:rPr>
        <w:t xml:space="preserve"> their</w:t>
      </w:r>
      <w:r>
        <w:rPr>
          <w:sz w:val="22"/>
          <w:szCs w:val="22"/>
          <w:lang w:val="en-AU"/>
        </w:rPr>
        <w:t xml:space="preserve"> </w:t>
      </w:r>
      <w:r w:rsidR="00392CD1">
        <w:rPr>
          <w:sz w:val="22"/>
          <w:szCs w:val="22"/>
          <w:lang w:val="en-AU"/>
        </w:rPr>
        <w:t>help</w:t>
      </w:r>
      <w:r w:rsidR="00B21753">
        <w:rPr>
          <w:sz w:val="22"/>
          <w:szCs w:val="22"/>
          <w:lang w:val="en-AU"/>
        </w:rPr>
        <w:t>.</w:t>
      </w:r>
    </w:p>
    <w:p w:rsidR="00EE3975" w:rsidRDefault="00EE3975" w:rsidP="00EC1D34">
      <w:pPr>
        <w:rPr>
          <w:sz w:val="22"/>
          <w:szCs w:val="22"/>
          <w:lang w:val="en-AU"/>
        </w:rPr>
      </w:pPr>
    </w:p>
    <w:p w:rsidR="00D24C9C" w:rsidRDefault="00A509A2" w:rsidP="00EC1D34">
      <w:pPr>
        <w:rPr>
          <w:sz w:val="22"/>
          <w:szCs w:val="22"/>
          <w:lang w:val="en-AU"/>
        </w:rPr>
      </w:pPr>
      <w:r>
        <w:rPr>
          <w:sz w:val="22"/>
          <w:szCs w:val="22"/>
          <w:lang w:val="en-AU"/>
        </w:rPr>
        <w:lastRenderedPageBreak/>
        <w:t>Y</w:t>
      </w:r>
      <w:r w:rsidRPr="00A509A2">
        <w:rPr>
          <w:sz w:val="22"/>
          <w:szCs w:val="22"/>
          <w:lang w:val="en-AU"/>
        </w:rPr>
        <w:t xml:space="preserve">ou </w:t>
      </w:r>
      <w:r w:rsidR="002777CC">
        <w:rPr>
          <w:sz w:val="22"/>
          <w:szCs w:val="22"/>
          <w:lang w:val="en-AU"/>
        </w:rPr>
        <w:t>should also</w:t>
      </w:r>
      <w:r w:rsidRPr="00A509A2">
        <w:rPr>
          <w:sz w:val="22"/>
          <w:szCs w:val="22"/>
          <w:lang w:val="en-AU"/>
        </w:rPr>
        <w:t xml:space="preserve"> consider the </w:t>
      </w:r>
      <w:r>
        <w:rPr>
          <w:sz w:val="22"/>
          <w:szCs w:val="22"/>
          <w:lang w:val="en-AU"/>
        </w:rPr>
        <w:t xml:space="preserve">agreed </w:t>
      </w:r>
      <w:r w:rsidRPr="00A509A2">
        <w:rPr>
          <w:sz w:val="22"/>
          <w:szCs w:val="22"/>
          <w:lang w:val="en-AU"/>
        </w:rPr>
        <w:t xml:space="preserve">duration </w:t>
      </w:r>
      <w:r w:rsidR="00D24C9C">
        <w:rPr>
          <w:sz w:val="22"/>
          <w:szCs w:val="22"/>
          <w:lang w:val="en-AU"/>
        </w:rPr>
        <w:t xml:space="preserve">of </w:t>
      </w:r>
      <w:r>
        <w:rPr>
          <w:sz w:val="22"/>
          <w:szCs w:val="22"/>
          <w:lang w:val="en-AU"/>
        </w:rPr>
        <w:t>the volunteer’</w:t>
      </w:r>
      <w:r w:rsidR="00D24C9C">
        <w:rPr>
          <w:sz w:val="22"/>
          <w:szCs w:val="22"/>
          <w:lang w:val="en-AU"/>
        </w:rPr>
        <w:t xml:space="preserve">s engagement. For example, </w:t>
      </w:r>
      <w:r w:rsidR="00E66478">
        <w:rPr>
          <w:sz w:val="22"/>
          <w:szCs w:val="22"/>
          <w:lang w:val="en-AU"/>
        </w:rPr>
        <w:t>did the volunteer and the entity</w:t>
      </w:r>
      <w:r w:rsidR="002777CC">
        <w:rPr>
          <w:sz w:val="22"/>
          <w:szCs w:val="22"/>
          <w:lang w:val="en-AU"/>
        </w:rPr>
        <w:t xml:space="preserve"> reach an agreement that the volunteer would</w:t>
      </w:r>
      <w:r w:rsidR="00D24C9C">
        <w:rPr>
          <w:sz w:val="22"/>
          <w:szCs w:val="22"/>
          <w:lang w:val="en-AU"/>
        </w:rPr>
        <w:t>:</w:t>
      </w:r>
    </w:p>
    <w:p w:rsidR="00E66478" w:rsidRDefault="00D24C9C" w:rsidP="00D24C9C">
      <w:pPr>
        <w:pStyle w:val="CCYPBulletsIndent"/>
        <w:spacing w:before="60"/>
        <w:ind w:left="714" w:hanging="357"/>
        <w:rPr>
          <w:sz w:val="22"/>
          <w:szCs w:val="22"/>
          <w:lang w:val="en-AU"/>
        </w:rPr>
      </w:pPr>
      <w:r>
        <w:rPr>
          <w:sz w:val="22"/>
          <w:szCs w:val="22"/>
          <w:lang w:val="en-AU"/>
        </w:rPr>
        <w:t xml:space="preserve">perform services </w:t>
      </w:r>
      <w:r w:rsidR="00EE3975">
        <w:rPr>
          <w:sz w:val="22"/>
          <w:szCs w:val="22"/>
          <w:lang w:val="en-AU"/>
        </w:rPr>
        <w:t>regularly</w:t>
      </w:r>
      <w:r w:rsidR="00E66478">
        <w:rPr>
          <w:sz w:val="22"/>
          <w:szCs w:val="22"/>
          <w:lang w:val="en-AU"/>
        </w:rPr>
        <w:t xml:space="preserve"> for a year (in which case the volunteer would be </w:t>
      </w:r>
      <w:r w:rsidR="002777CC">
        <w:rPr>
          <w:sz w:val="22"/>
          <w:szCs w:val="22"/>
          <w:lang w:val="en-AU"/>
        </w:rPr>
        <w:t>‘</w:t>
      </w:r>
      <w:r w:rsidR="00E66478">
        <w:rPr>
          <w:sz w:val="22"/>
          <w:szCs w:val="22"/>
          <w:lang w:val="en-AU"/>
        </w:rPr>
        <w:t>engaged</w:t>
      </w:r>
      <w:r w:rsidR="002777CC">
        <w:rPr>
          <w:sz w:val="22"/>
          <w:szCs w:val="22"/>
          <w:lang w:val="en-AU"/>
        </w:rPr>
        <w:t>’</w:t>
      </w:r>
      <w:r w:rsidR="00E66478">
        <w:rPr>
          <w:sz w:val="22"/>
          <w:szCs w:val="22"/>
          <w:lang w:val="en-AU"/>
        </w:rPr>
        <w:t xml:space="preserve"> for 12 months), or</w:t>
      </w:r>
    </w:p>
    <w:p w:rsidR="00D24C9C" w:rsidRDefault="002777CC" w:rsidP="00D24C9C">
      <w:pPr>
        <w:pStyle w:val="CCYPBulletsIndent"/>
        <w:spacing w:before="60"/>
        <w:ind w:left="714" w:hanging="357"/>
        <w:rPr>
          <w:sz w:val="22"/>
          <w:szCs w:val="22"/>
          <w:lang w:val="en-AU"/>
        </w:rPr>
      </w:pPr>
      <w:r>
        <w:rPr>
          <w:sz w:val="22"/>
          <w:szCs w:val="22"/>
          <w:lang w:val="en-AU"/>
        </w:rPr>
        <w:t xml:space="preserve">perform services for one day </w:t>
      </w:r>
      <w:r w:rsidR="00E66478">
        <w:rPr>
          <w:sz w:val="22"/>
          <w:szCs w:val="22"/>
          <w:lang w:val="en-AU"/>
        </w:rPr>
        <w:t xml:space="preserve">(in which case the volunteer </w:t>
      </w:r>
      <w:r>
        <w:rPr>
          <w:sz w:val="22"/>
          <w:szCs w:val="22"/>
          <w:lang w:val="en-AU"/>
        </w:rPr>
        <w:t xml:space="preserve">would </w:t>
      </w:r>
      <w:r w:rsidR="00E66478">
        <w:rPr>
          <w:sz w:val="22"/>
          <w:szCs w:val="22"/>
          <w:lang w:val="en-AU"/>
        </w:rPr>
        <w:t xml:space="preserve">only be </w:t>
      </w:r>
      <w:r>
        <w:rPr>
          <w:sz w:val="22"/>
          <w:szCs w:val="22"/>
          <w:lang w:val="en-AU"/>
        </w:rPr>
        <w:t>‘</w:t>
      </w:r>
      <w:r w:rsidR="00E66478">
        <w:rPr>
          <w:sz w:val="22"/>
          <w:szCs w:val="22"/>
          <w:lang w:val="en-AU"/>
        </w:rPr>
        <w:t>engaged</w:t>
      </w:r>
      <w:r>
        <w:rPr>
          <w:sz w:val="22"/>
          <w:szCs w:val="22"/>
          <w:lang w:val="en-AU"/>
        </w:rPr>
        <w:t>’ for that day</w:t>
      </w:r>
      <w:r w:rsidR="00E66478">
        <w:rPr>
          <w:sz w:val="22"/>
          <w:szCs w:val="22"/>
          <w:lang w:val="en-AU"/>
        </w:rPr>
        <w:t xml:space="preserve">). </w:t>
      </w:r>
    </w:p>
    <w:p w:rsidR="00B21753" w:rsidRDefault="00235552" w:rsidP="00EC1D34">
      <w:pPr>
        <w:rPr>
          <w:sz w:val="22"/>
          <w:szCs w:val="22"/>
          <w:lang w:val="en-AU"/>
        </w:rPr>
      </w:pPr>
      <w:r>
        <w:rPr>
          <w:sz w:val="22"/>
          <w:szCs w:val="22"/>
          <w:lang w:val="en-AU"/>
        </w:rPr>
        <w:t>A</w:t>
      </w:r>
      <w:r w:rsidR="00E03349">
        <w:rPr>
          <w:sz w:val="22"/>
          <w:szCs w:val="22"/>
          <w:lang w:val="en-AU"/>
        </w:rPr>
        <w:t xml:space="preserve">n organisation </w:t>
      </w:r>
      <w:r w:rsidR="00EE3975">
        <w:rPr>
          <w:sz w:val="22"/>
          <w:szCs w:val="22"/>
          <w:lang w:val="en-AU"/>
        </w:rPr>
        <w:t>is</w:t>
      </w:r>
      <w:r w:rsidR="0027592D">
        <w:rPr>
          <w:sz w:val="22"/>
          <w:szCs w:val="22"/>
          <w:lang w:val="en-AU"/>
        </w:rPr>
        <w:t xml:space="preserve"> not</w:t>
      </w:r>
      <w:r w:rsidR="00E03349">
        <w:rPr>
          <w:sz w:val="22"/>
          <w:szCs w:val="22"/>
          <w:lang w:val="en-AU"/>
        </w:rPr>
        <w:t xml:space="preserve"> required to notify the Commission about an allegation involving </w:t>
      </w:r>
      <w:r w:rsidR="00E0509D">
        <w:rPr>
          <w:sz w:val="22"/>
          <w:szCs w:val="22"/>
          <w:lang w:val="en-AU"/>
        </w:rPr>
        <w:t xml:space="preserve">a </w:t>
      </w:r>
      <w:r w:rsidR="00F513D6">
        <w:rPr>
          <w:sz w:val="22"/>
          <w:szCs w:val="22"/>
          <w:lang w:val="en-AU"/>
        </w:rPr>
        <w:t>volunteer</w:t>
      </w:r>
      <w:r w:rsidR="00E03349">
        <w:rPr>
          <w:sz w:val="22"/>
          <w:szCs w:val="22"/>
          <w:lang w:val="en-AU"/>
        </w:rPr>
        <w:t xml:space="preserve"> who performed services without the organisation’s knowledge.</w:t>
      </w:r>
    </w:p>
    <w:p w:rsidR="006C21E3" w:rsidRDefault="00E0509D">
      <w:pPr>
        <w:rPr>
          <w:sz w:val="22"/>
          <w:szCs w:val="22"/>
          <w:lang w:val="en-AU"/>
        </w:rPr>
      </w:pPr>
      <w:r>
        <w:rPr>
          <w:sz w:val="22"/>
          <w:szCs w:val="22"/>
          <w:lang w:val="en-AU"/>
        </w:rPr>
        <w:t xml:space="preserve">People </w:t>
      </w:r>
      <w:r w:rsidR="00EC1D34">
        <w:rPr>
          <w:sz w:val="22"/>
          <w:szCs w:val="22"/>
          <w:lang w:val="en-AU"/>
        </w:rPr>
        <w:t xml:space="preserve">who are not employed or engaged by an organisation </w:t>
      </w:r>
      <w:r w:rsidR="00BC4472">
        <w:rPr>
          <w:sz w:val="22"/>
          <w:szCs w:val="22"/>
          <w:lang w:val="en-AU"/>
        </w:rPr>
        <w:t>covered</w:t>
      </w:r>
      <w:r w:rsidR="00EC1D34">
        <w:rPr>
          <w:sz w:val="22"/>
          <w:szCs w:val="22"/>
          <w:lang w:val="en-AU"/>
        </w:rPr>
        <w:t xml:space="preserve"> by the </w:t>
      </w:r>
      <w:r w:rsidR="00DA3FAA">
        <w:rPr>
          <w:sz w:val="22"/>
          <w:szCs w:val="22"/>
          <w:lang w:val="en-AU"/>
        </w:rPr>
        <w:t>s</w:t>
      </w:r>
      <w:r w:rsidR="00EC1D34">
        <w:rPr>
          <w:sz w:val="22"/>
          <w:szCs w:val="22"/>
          <w:lang w:val="en-AU"/>
        </w:rPr>
        <w:t xml:space="preserve">cheme </w:t>
      </w:r>
      <w:r w:rsidR="00407B0C">
        <w:rPr>
          <w:sz w:val="22"/>
          <w:szCs w:val="22"/>
          <w:lang w:val="en-AU"/>
        </w:rPr>
        <w:t>may</w:t>
      </w:r>
      <w:r w:rsidR="00DA3FAA">
        <w:rPr>
          <w:sz w:val="22"/>
          <w:szCs w:val="22"/>
          <w:lang w:val="en-AU"/>
        </w:rPr>
        <w:t xml:space="preserve"> not be within scope of the s</w:t>
      </w:r>
      <w:r w:rsidR="00EC1D34">
        <w:rPr>
          <w:sz w:val="22"/>
          <w:szCs w:val="22"/>
          <w:lang w:val="en-AU"/>
        </w:rPr>
        <w:t xml:space="preserve">cheme. </w:t>
      </w:r>
      <w:r>
        <w:rPr>
          <w:sz w:val="22"/>
          <w:szCs w:val="22"/>
          <w:lang w:val="en-AU"/>
        </w:rPr>
        <w:t xml:space="preserve">You should take </w:t>
      </w:r>
      <w:proofErr w:type="gramStart"/>
      <w:r w:rsidR="00EC1D34">
        <w:rPr>
          <w:sz w:val="22"/>
          <w:szCs w:val="22"/>
          <w:lang w:val="en-AU"/>
        </w:rPr>
        <w:t>particular care</w:t>
      </w:r>
      <w:proofErr w:type="gramEnd"/>
      <w:r w:rsidR="00EC1D34">
        <w:rPr>
          <w:sz w:val="22"/>
          <w:szCs w:val="22"/>
          <w:lang w:val="en-AU"/>
        </w:rPr>
        <w:t xml:space="preserve"> when considering whether a reportable allegation can be made about </w:t>
      </w:r>
      <w:r>
        <w:rPr>
          <w:sz w:val="22"/>
          <w:szCs w:val="22"/>
          <w:lang w:val="en-AU"/>
        </w:rPr>
        <w:t>a person</w:t>
      </w:r>
      <w:r w:rsidR="00EC1D34">
        <w:rPr>
          <w:sz w:val="22"/>
          <w:szCs w:val="22"/>
          <w:lang w:val="en-AU"/>
        </w:rPr>
        <w:t xml:space="preserve"> who performs services for </w:t>
      </w:r>
      <w:r>
        <w:rPr>
          <w:sz w:val="22"/>
          <w:szCs w:val="22"/>
          <w:lang w:val="en-AU"/>
        </w:rPr>
        <w:t xml:space="preserve">your </w:t>
      </w:r>
      <w:r w:rsidR="004F7319">
        <w:rPr>
          <w:sz w:val="22"/>
          <w:szCs w:val="22"/>
          <w:lang w:val="en-AU"/>
        </w:rPr>
        <w:t>organisation under a labour-hire arrangement, as an agency worker</w:t>
      </w:r>
      <w:r w:rsidR="00EC1D34">
        <w:rPr>
          <w:sz w:val="22"/>
          <w:szCs w:val="22"/>
          <w:lang w:val="en-AU"/>
        </w:rPr>
        <w:t xml:space="preserve">, a secondment agreement or as a subcontractor. </w:t>
      </w:r>
      <w:r w:rsidR="004F7319">
        <w:rPr>
          <w:sz w:val="22"/>
          <w:szCs w:val="22"/>
          <w:lang w:val="en-AU"/>
        </w:rPr>
        <w:t xml:space="preserve">This is because those </w:t>
      </w:r>
      <w:r w:rsidR="00CC5B8F">
        <w:rPr>
          <w:sz w:val="22"/>
          <w:szCs w:val="22"/>
          <w:lang w:val="en-AU"/>
        </w:rPr>
        <w:t xml:space="preserve">people </w:t>
      </w:r>
      <w:r w:rsidR="004F7319">
        <w:rPr>
          <w:sz w:val="22"/>
          <w:szCs w:val="22"/>
          <w:lang w:val="en-AU"/>
        </w:rPr>
        <w:t xml:space="preserve">may be employed or directly engaged by a third party rather than </w:t>
      </w:r>
      <w:r>
        <w:rPr>
          <w:sz w:val="22"/>
          <w:szCs w:val="22"/>
          <w:lang w:val="en-AU"/>
        </w:rPr>
        <w:t xml:space="preserve">your </w:t>
      </w:r>
      <w:r w:rsidR="004F7319">
        <w:rPr>
          <w:sz w:val="22"/>
          <w:szCs w:val="22"/>
          <w:lang w:val="en-AU"/>
        </w:rPr>
        <w:t>organisation.</w:t>
      </w:r>
    </w:p>
    <w:p w:rsidR="00FC7765" w:rsidRPr="00F43359" w:rsidRDefault="00FC7765" w:rsidP="00FC7765">
      <w:pPr>
        <w:rPr>
          <w:sz w:val="22"/>
          <w:szCs w:val="22"/>
          <w:lang w:val="en-AU"/>
        </w:rPr>
      </w:pPr>
      <w:r w:rsidRPr="00F43359">
        <w:rPr>
          <w:sz w:val="22"/>
          <w:szCs w:val="22"/>
          <w:lang w:val="en-AU"/>
        </w:rPr>
        <w:t xml:space="preserve">Allegations </w:t>
      </w:r>
      <w:r w:rsidR="00531EAB">
        <w:rPr>
          <w:sz w:val="22"/>
          <w:szCs w:val="22"/>
          <w:lang w:val="en-AU"/>
        </w:rPr>
        <w:t>must be reported</w:t>
      </w:r>
      <w:r w:rsidRPr="00F43359">
        <w:rPr>
          <w:sz w:val="22"/>
          <w:szCs w:val="22"/>
          <w:lang w:val="en-AU"/>
        </w:rPr>
        <w:t xml:space="preserve"> about the conduct of </w:t>
      </w:r>
      <w:r>
        <w:rPr>
          <w:sz w:val="22"/>
          <w:szCs w:val="22"/>
          <w:lang w:val="en-AU"/>
        </w:rPr>
        <w:t xml:space="preserve">the </w:t>
      </w:r>
      <w:r w:rsidR="00CC5B8F">
        <w:rPr>
          <w:sz w:val="22"/>
          <w:szCs w:val="22"/>
          <w:lang w:val="en-AU"/>
        </w:rPr>
        <w:t>people</w:t>
      </w:r>
      <w:r>
        <w:rPr>
          <w:sz w:val="22"/>
          <w:szCs w:val="22"/>
          <w:lang w:val="en-AU"/>
        </w:rPr>
        <w:t xml:space="preserve"> described above,</w:t>
      </w:r>
      <w:r w:rsidRPr="00F43359">
        <w:rPr>
          <w:sz w:val="22"/>
          <w:szCs w:val="22"/>
          <w:lang w:val="en-AU"/>
        </w:rPr>
        <w:t xml:space="preserve"> even if:</w:t>
      </w:r>
    </w:p>
    <w:p w:rsidR="00FC7765" w:rsidRPr="00F43359" w:rsidRDefault="00FC7765" w:rsidP="00FC7765">
      <w:pPr>
        <w:pStyle w:val="CCYPBulletsIndent"/>
        <w:spacing w:before="60"/>
        <w:ind w:left="714" w:hanging="357"/>
        <w:rPr>
          <w:sz w:val="22"/>
          <w:szCs w:val="22"/>
          <w:lang w:val="en-AU"/>
        </w:rPr>
      </w:pPr>
      <w:r w:rsidRPr="00F43359">
        <w:rPr>
          <w:sz w:val="22"/>
          <w:szCs w:val="22"/>
          <w:lang w:val="en-AU"/>
        </w:rPr>
        <w:t>they do not have direct contact with children</w:t>
      </w:r>
    </w:p>
    <w:p w:rsidR="00FC7765" w:rsidRPr="00F43359" w:rsidRDefault="00FC7765" w:rsidP="00FC7765">
      <w:pPr>
        <w:pStyle w:val="CCYPBulletsIndent"/>
        <w:spacing w:before="60"/>
        <w:ind w:left="714" w:hanging="357"/>
        <w:rPr>
          <w:sz w:val="22"/>
          <w:szCs w:val="22"/>
          <w:lang w:val="en-AU"/>
        </w:rPr>
      </w:pPr>
      <w:r w:rsidRPr="00F43359">
        <w:rPr>
          <w:sz w:val="22"/>
          <w:szCs w:val="22"/>
          <w:lang w:val="en-AU"/>
        </w:rPr>
        <w:t>the conduct o</w:t>
      </w:r>
      <w:r w:rsidR="002B3AE9">
        <w:rPr>
          <w:sz w:val="22"/>
          <w:szCs w:val="22"/>
          <w:lang w:val="en-AU"/>
        </w:rPr>
        <w:t xml:space="preserve">ccurred outside of their work. </w:t>
      </w:r>
    </w:p>
    <w:p w:rsidR="006C21E3" w:rsidRPr="00BD7B1C" w:rsidRDefault="006C21E3">
      <w:pPr>
        <w:rPr>
          <w:sz w:val="22"/>
          <w:szCs w:val="22"/>
          <w:lang w:val="en-AU"/>
        </w:rPr>
      </w:pPr>
      <w:r>
        <w:rPr>
          <w:sz w:val="22"/>
          <w:szCs w:val="22"/>
          <w:lang w:val="en-AU"/>
        </w:rPr>
        <w:t xml:space="preserve">If you are unclear whether a reportable allegation can be made about </w:t>
      </w:r>
      <w:r w:rsidR="00E0509D">
        <w:rPr>
          <w:sz w:val="22"/>
          <w:szCs w:val="22"/>
          <w:lang w:val="en-AU"/>
        </w:rPr>
        <w:t>a person</w:t>
      </w:r>
      <w:r>
        <w:rPr>
          <w:sz w:val="22"/>
          <w:szCs w:val="22"/>
          <w:lang w:val="en-AU"/>
        </w:rPr>
        <w:t>, please do not hesitate to contact the Commission.</w:t>
      </w:r>
    </w:p>
    <w:p w:rsidR="001660B6" w:rsidRDefault="001660B6" w:rsidP="001660B6">
      <w:pPr>
        <w:pStyle w:val="Heading2"/>
        <w:rPr>
          <w:lang w:val="en-AU"/>
        </w:rPr>
      </w:pPr>
      <w:r>
        <w:rPr>
          <w:lang w:val="en-AU"/>
        </w:rPr>
        <w:t xml:space="preserve">Which organisations are </w:t>
      </w:r>
      <w:r w:rsidR="00BC4472">
        <w:rPr>
          <w:lang w:val="en-AU"/>
        </w:rPr>
        <w:t>covered</w:t>
      </w:r>
      <w:r>
        <w:rPr>
          <w:lang w:val="en-AU"/>
        </w:rPr>
        <w:t xml:space="preserve"> by the scheme?</w:t>
      </w:r>
    </w:p>
    <w:p w:rsidR="001660B6" w:rsidRPr="00F43359" w:rsidRDefault="001660B6" w:rsidP="001660B6">
      <w:pPr>
        <w:pStyle w:val="CCYPBulletsIndent"/>
        <w:numPr>
          <w:ilvl w:val="0"/>
          <w:numId w:val="0"/>
        </w:numPr>
        <w:rPr>
          <w:sz w:val="22"/>
          <w:szCs w:val="22"/>
        </w:rPr>
      </w:pPr>
      <w:r w:rsidRPr="00F43359">
        <w:rPr>
          <w:sz w:val="22"/>
          <w:szCs w:val="22"/>
          <w:lang w:val="en-AU"/>
        </w:rPr>
        <w:t xml:space="preserve">Organisations in scope are required to comply with the scheme in one of three phases over </w:t>
      </w:r>
      <w:r w:rsidR="006B7AEE" w:rsidRPr="00F43359">
        <w:rPr>
          <w:sz w:val="22"/>
          <w:szCs w:val="22"/>
          <w:lang w:val="en-AU"/>
        </w:rPr>
        <w:t xml:space="preserve">an </w:t>
      </w:r>
      <w:proofErr w:type="gramStart"/>
      <w:r w:rsidRPr="00F43359">
        <w:rPr>
          <w:sz w:val="22"/>
          <w:szCs w:val="22"/>
          <w:lang w:val="en-AU"/>
        </w:rPr>
        <w:t>18</w:t>
      </w:r>
      <w:r w:rsidR="007B1308" w:rsidRPr="00F43359">
        <w:rPr>
          <w:sz w:val="22"/>
          <w:szCs w:val="22"/>
          <w:lang w:val="en-AU"/>
        </w:rPr>
        <w:t xml:space="preserve"> </w:t>
      </w:r>
      <w:r w:rsidRPr="00F43359">
        <w:rPr>
          <w:sz w:val="22"/>
          <w:szCs w:val="22"/>
          <w:lang w:val="en-AU"/>
        </w:rPr>
        <w:t>month</w:t>
      </w:r>
      <w:proofErr w:type="gramEnd"/>
      <w:r w:rsidRPr="00F43359">
        <w:rPr>
          <w:sz w:val="22"/>
          <w:szCs w:val="22"/>
          <w:lang w:val="en-AU"/>
        </w:rPr>
        <w:t xml:space="preserve"> period from 1 July 2017. The </w:t>
      </w:r>
      <w:r w:rsidR="007B1308" w:rsidRPr="00F43359">
        <w:rPr>
          <w:sz w:val="22"/>
          <w:szCs w:val="22"/>
          <w:lang w:val="en-AU"/>
        </w:rPr>
        <w:t>first phase focus</w:t>
      </w:r>
      <w:r w:rsidRPr="00F43359">
        <w:rPr>
          <w:sz w:val="22"/>
          <w:szCs w:val="22"/>
          <w:lang w:val="en-AU"/>
        </w:rPr>
        <w:t>es on organisations that operate schools and provide government services</w:t>
      </w:r>
      <w:r w:rsidRPr="00F43359">
        <w:rPr>
          <w:sz w:val="22"/>
          <w:szCs w:val="22"/>
        </w:rPr>
        <w:t xml:space="preserve">. </w:t>
      </w:r>
    </w:p>
    <w:p w:rsidR="001660B6" w:rsidRPr="00F43359" w:rsidRDefault="001660B6" w:rsidP="001660B6">
      <w:pPr>
        <w:pStyle w:val="CCYPBulletsIndent"/>
        <w:numPr>
          <w:ilvl w:val="0"/>
          <w:numId w:val="0"/>
        </w:numPr>
        <w:rPr>
          <w:sz w:val="22"/>
          <w:szCs w:val="22"/>
        </w:rPr>
      </w:pPr>
      <w:r w:rsidRPr="00F43359">
        <w:rPr>
          <w:sz w:val="22"/>
          <w:szCs w:val="22"/>
        </w:rPr>
        <w:t>The following diagram shows how the phas</w:t>
      </w:r>
      <w:r w:rsidR="00E0509D">
        <w:rPr>
          <w:sz w:val="22"/>
          <w:szCs w:val="22"/>
        </w:rPr>
        <w:t>es</w:t>
      </w:r>
      <w:r w:rsidRPr="00F43359">
        <w:rPr>
          <w:sz w:val="22"/>
          <w:szCs w:val="22"/>
        </w:rPr>
        <w:t xml:space="preserve"> work</w:t>
      </w:r>
      <w:r w:rsidR="007B1308" w:rsidRPr="00F43359">
        <w:rPr>
          <w:sz w:val="22"/>
          <w:szCs w:val="22"/>
        </w:rPr>
        <w:t xml:space="preserve">, as set out in Schedule 3, Schedule 4 and Schedule 5 of the </w:t>
      </w:r>
      <w:r w:rsidR="007B1308" w:rsidRPr="00F43359">
        <w:rPr>
          <w:i/>
          <w:sz w:val="22"/>
          <w:szCs w:val="22"/>
        </w:rPr>
        <w:t>Child Wellbeing and Safety Act 2005</w:t>
      </w:r>
      <w:r w:rsidR="00C43E92" w:rsidRPr="00F43359">
        <w:rPr>
          <w:i/>
          <w:sz w:val="22"/>
          <w:szCs w:val="22"/>
        </w:rPr>
        <w:t xml:space="preserve"> </w:t>
      </w:r>
      <w:r w:rsidR="00C43E92" w:rsidRPr="00F43359">
        <w:rPr>
          <w:sz w:val="22"/>
          <w:szCs w:val="22"/>
        </w:rPr>
        <w:t xml:space="preserve">and the </w:t>
      </w:r>
      <w:r w:rsidR="00C43E92" w:rsidRPr="00F43359">
        <w:rPr>
          <w:i/>
          <w:sz w:val="22"/>
          <w:szCs w:val="22"/>
        </w:rPr>
        <w:t>Child Wellbeing and Safety Regulations 2017</w:t>
      </w:r>
      <w:r w:rsidRPr="00F43359">
        <w:rPr>
          <w:sz w:val="22"/>
          <w:szCs w:val="22"/>
        </w:rPr>
        <w:t>:</w:t>
      </w:r>
    </w:p>
    <w:p w:rsidR="001660B6" w:rsidRPr="005F5329" w:rsidRDefault="001660B6" w:rsidP="001660B6">
      <w:pPr>
        <w:pStyle w:val="CCYPBulletsIndent"/>
        <w:numPr>
          <w:ilvl w:val="0"/>
          <w:numId w:val="0"/>
        </w:numPr>
        <w:rPr>
          <w:sz w:val="20"/>
          <w:szCs w:val="20"/>
        </w:rPr>
      </w:pPr>
      <w:r w:rsidRPr="005F5329">
        <w:rPr>
          <w:noProof/>
          <w:sz w:val="20"/>
          <w:szCs w:val="20"/>
          <w:lang w:val="en-AU" w:eastAsia="en-AU"/>
        </w:rPr>
        <w:drawing>
          <wp:inline distT="0" distB="0" distL="0" distR="0" wp14:anchorId="606E9984" wp14:editId="0E04379F">
            <wp:extent cx="6475730" cy="1678191"/>
            <wp:effectExtent l="0" t="0" r="2032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660B6" w:rsidRPr="00F43359" w:rsidRDefault="001660B6" w:rsidP="001660B6">
      <w:pPr>
        <w:pStyle w:val="CCYPBulletsIndent"/>
        <w:numPr>
          <w:ilvl w:val="0"/>
          <w:numId w:val="0"/>
        </w:numPr>
        <w:rPr>
          <w:b/>
          <w:sz w:val="22"/>
          <w:szCs w:val="22"/>
          <w:lang w:val="en-AU"/>
        </w:rPr>
      </w:pPr>
      <w:r w:rsidRPr="00F43359">
        <w:rPr>
          <w:b/>
          <w:sz w:val="22"/>
          <w:szCs w:val="22"/>
          <w:lang w:val="en-AU"/>
        </w:rPr>
        <w:t>Phase 1: 1 July 2017 (Schedule 3)</w:t>
      </w:r>
    </w:p>
    <w:p w:rsidR="001660B6" w:rsidRPr="00F43359" w:rsidRDefault="001660B6" w:rsidP="001660B6">
      <w:pPr>
        <w:pStyle w:val="CCYPBulletsIndent"/>
        <w:spacing w:before="60"/>
        <w:ind w:left="714" w:hanging="357"/>
        <w:rPr>
          <w:sz w:val="22"/>
          <w:szCs w:val="22"/>
          <w:lang w:val="en-AU"/>
        </w:rPr>
      </w:pPr>
      <w:r w:rsidRPr="00F43359">
        <w:rPr>
          <w:sz w:val="22"/>
          <w:szCs w:val="22"/>
          <w:lang w:val="en-AU"/>
        </w:rPr>
        <w:t>An organisation that operates a registered government or non-government school</w:t>
      </w:r>
    </w:p>
    <w:p w:rsidR="001660B6" w:rsidRPr="00F43359" w:rsidRDefault="001660B6" w:rsidP="001660B6">
      <w:pPr>
        <w:pStyle w:val="CCYPBulletsIndent"/>
        <w:spacing w:before="60"/>
        <w:ind w:left="714" w:hanging="357"/>
        <w:rPr>
          <w:sz w:val="22"/>
          <w:szCs w:val="22"/>
          <w:lang w:val="en-AU"/>
        </w:rPr>
      </w:pPr>
      <w:r w:rsidRPr="00F43359">
        <w:rPr>
          <w:sz w:val="22"/>
          <w:szCs w:val="22"/>
          <w:lang w:val="en-AU"/>
        </w:rPr>
        <w:t>An organisation that is registered in respect of an accredited senior secondary course or registered senior secondary qualification</w:t>
      </w:r>
    </w:p>
    <w:p w:rsidR="001660B6" w:rsidRPr="00F43359" w:rsidRDefault="001660B6" w:rsidP="001660B6">
      <w:pPr>
        <w:pStyle w:val="CCYPBulletsIndent"/>
        <w:spacing w:before="60"/>
        <w:ind w:left="714" w:hanging="357"/>
        <w:rPr>
          <w:sz w:val="22"/>
          <w:szCs w:val="22"/>
          <w:lang w:val="en-AU"/>
        </w:rPr>
      </w:pPr>
      <w:r w:rsidRPr="00F43359">
        <w:rPr>
          <w:sz w:val="22"/>
          <w:szCs w:val="22"/>
          <w:lang w:val="en-AU"/>
        </w:rPr>
        <w:t>An organisation that is approved to:</w:t>
      </w:r>
    </w:p>
    <w:p w:rsidR="001660B6" w:rsidRPr="00F43359" w:rsidRDefault="001660B6" w:rsidP="001660B6">
      <w:pPr>
        <w:pStyle w:val="CCYPBulletsIndent"/>
        <w:numPr>
          <w:ilvl w:val="1"/>
          <w:numId w:val="37"/>
        </w:numPr>
        <w:spacing w:before="60"/>
        <w:rPr>
          <w:sz w:val="22"/>
          <w:szCs w:val="22"/>
          <w:lang w:val="en-AU"/>
        </w:rPr>
      </w:pPr>
      <w:r w:rsidRPr="00F43359">
        <w:rPr>
          <w:sz w:val="22"/>
          <w:szCs w:val="22"/>
          <w:lang w:val="en-AU"/>
        </w:rPr>
        <w:t>provide certain courses to students from overseas</w:t>
      </w:r>
    </w:p>
    <w:p w:rsidR="001660B6" w:rsidRPr="00F43359" w:rsidRDefault="001660B6" w:rsidP="001660B6">
      <w:pPr>
        <w:pStyle w:val="CCYPBulletsIndent"/>
        <w:numPr>
          <w:ilvl w:val="1"/>
          <w:numId w:val="37"/>
        </w:numPr>
        <w:spacing w:before="60"/>
        <w:rPr>
          <w:sz w:val="22"/>
          <w:szCs w:val="22"/>
          <w:lang w:val="en-AU"/>
        </w:rPr>
      </w:pPr>
      <w:r w:rsidRPr="00F43359">
        <w:rPr>
          <w:sz w:val="22"/>
          <w:szCs w:val="22"/>
          <w:lang w:val="en-AU"/>
        </w:rPr>
        <w:t>operate an overseas student exchange program</w:t>
      </w:r>
    </w:p>
    <w:p w:rsidR="001660B6" w:rsidRPr="00F43359" w:rsidRDefault="001660B6" w:rsidP="001660B6">
      <w:pPr>
        <w:pStyle w:val="CCYPBulletsIndent"/>
        <w:spacing w:before="60"/>
        <w:ind w:left="714" w:hanging="357"/>
        <w:rPr>
          <w:sz w:val="22"/>
          <w:szCs w:val="22"/>
          <w:lang w:val="en-AU"/>
        </w:rPr>
      </w:pPr>
      <w:r w:rsidRPr="00F43359">
        <w:rPr>
          <w:sz w:val="22"/>
          <w:szCs w:val="22"/>
          <w:lang w:val="en-AU"/>
        </w:rPr>
        <w:t>An organisation that is:</w:t>
      </w:r>
    </w:p>
    <w:p w:rsidR="001660B6" w:rsidRPr="00F43359" w:rsidRDefault="001660B6" w:rsidP="001660B6">
      <w:pPr>
        <w:pStyle w:val="CCYPBulletsIndent"/>
        <w:numPr>
          <w:ilvl w:val="1"/>
          <w:numId w:val="37"/>
        </w:numPr>
        <w:spacing w:before="60"/>
        <w:rPr>
          <w:sz w:val="22"/>
          <w:szCs w:val="22"/>
          <w:lang w:val="en-AU"/>
        </w:rPr>
      </w:pPr>
      <w:r w:rsidRPr="00F43359">
        <w:rPr>
          <w:sz w:val="22"/>
          <w:szCs w:val="22"/>
          <w:lang w:val="en-AU"/>
        </w:rPr>
        <w:t>a disability service provider that provides residential services for children with a disability</w:t>
      </w:r>
    </w:p>
    <w:p w:rsidR="001660B6" w:rsidRPr="00F43359" w:rsidRDefault="001660B6" w:rsidP="001660B6">
      <w:pPr>
        <w:pStyle w:val="CCYPBulletsIndent"/>
        <w:numPr>
          <w:ilvl w:val="1"/>
          <w:numId w:val="37"/>
        </w:numPr>
        <w:spacing w:before="60"/>
        <w:rPr>
          <w:sz w:val="22"/>
          <w:szCs w:val="22"/>
          <w:lang w:val="en-AU"/>
        </w:rPr>
      </w:pPr>
      <w:r w:rsidRPr="00F43359">
        <w:rPr>
          <w:sz w:val="22"/>
          <w:szCs w:val="22"/>
          <w:lang w:val="en-AU"/>
        </w:rPr>
        <w:t>a mental health service provider with in-patient beds</w:t>
      </w:r>
    </w:p>
    <w:p w:rsidR="00EE3975" w:rsidRDefault="00EE3975" w:rsidP="00EE3975">
      <w:pPr>
        <w:pStyle w:val="CCYPBulletsIndent"/>
        <w:numPr>
          <w:ilvl w:val="0"/>
          <w:numId w:val="0"/>
        </w:numPr>
        <w:spacing w:before="60"/>
        <w:ind w:left="714"/>
        <w:rPr>
          <w:sz w:val="22"/>
          <w:szCs w:val="22"/>
          <w:lang w:val="en-AU"/>
        </w:rPr>
      </w:pPr>
    </w:p>
    <w:p w:rsidR="00EE3975" w:rsidRDefault="00EE3975" w:rsidP="00EE3975">
      <w:pPr>
        <w:pStyle w:val="CCYPBulletsIndent"/>
        <w:numPr>
          <w:ilvl w:val="0"/>
          <w:numId w:val="0"/>
        </w:numPr>
        <w:spacing w:before="60"/>
        <w:ind w:left="714"/>
        <w:rPr>
          <w:sz w:val="22"/>
          <w:szCs w:val="22"/>
          <w:lang w:val="en-AU"/>
        </w:rPr>
      </w:pPr>
    </w:p>
    <w:p w:rsidR="00EE3975" w:rsidRDefault="00EE3975" w:rsidP="00EE3975">
      <w:pPr>
        <w:pStyle w:val="CCYPBulletsIndent"/>
        <w:numPr>
          <w:ilvl w:val="0"/>
          <w:numId w:val="0"/>
        </w:numPr>
        <w:spacing w:before="60"/>
        <w:ind w:left="357"/>
        <w:rPr>
          <w:sz w:val="22"/>
          <w:szCs w:val="22"/>
          <w:lang w:val="en-AU"/>
        </w:rPr>
      </w:pPr>
    </w:p>
    <w:p w:rsidR="001660B6" w:rsidRPr="00F43359" w:rsidRDefault="001660B6" w:rsidP="001660B6">
      <w:pPr>
        <w:pStyle w:val="CCYPBulletsIndent"/>
        <w:spacing w:before="60"/>
        <w:ind w:left="714" w:hanging="357"/>
        <w:rPr>
          <w:sz w:val="22"/>
          <w:szCs w:val="22"/>
          <w:lang w:val="en-AU"/>
        </w:rPr>
      </w:pPr>
      <w:r w:rsidRPr="00F43359">
        <w:rPr>
          <w:sz w:val="22"/>
          <w:szCs w:val="22"/>
          <w:lang w:val="en-AU"/>
        </w:rPr>
        <w:lastRenderedPageBreak/>
        <w:t>An organisation that receives State Government funding and:</w:t>
      </w:r>
    </w:p>
    <w:p w:rsidR="001660B6" w:rsidRPr="00F43359" w:rsidRDefault="001660B6" w:rsidP="001660B6">
      <w:pPr>
        <w:pStyle w:val="CCYPBulletsIndent"/>
        <w:numPr>
          <w:ilvl w:val="1"/>
          <w:numId w:val="37"/>
        </w:numPr>
        <w:spacing w:before="60"/>
        <w:rPr>
          <w:sz w:val="22"/>
          <w:szCs w:val="22"/>
          <w:lang w:val="en-AU"/>
        </w:rPr>
      </w:pPr>
      <w:r w:rsidRPr="00F43359">
        <w:rPr>
          <w:sz w:val="22"/>
          <w:szCs w:val="22"/>
          <w:lang w:val="en-AU"/>
        </w:rPr>
        <w:t xml:space="preserve">is a drug or alcohol treatment service with in-patient </w:t>
      </w:r>
      <w:proofErr w:type="gramStart"/>
      <w:r w:rsidRPr="00F43359">
        <w:rPr>
          <w:sz w:val="22"/>
          <w:szCs w:val="22"/>
          <w:lang w:val="en-AU"/>
        </w:rPr>
        <w:t>beds</w:t>
      </w:r>
      <w:proofErr w:type="gramEnd"/>
    </w:p>
    <w:p w:rsidR="001660B6" w:rsidRPr="00F43359" w:rsidRDefault="001660B6" w:rsidP="001660B6">
      <w:pPr>
        <w:pStyle w:val="CCYPBulletsIndent"/>
        <w:numPr>
          <w:ilvl w:val="1"/>
          <w:numId w:val="37"/>
        </w:numPr>
        <w:spacing w:before="60"/>
        <w:rPr>
          <w:sz w:val="22"/>
          <w:szCs w:val="22"/>
          <w:lang w:val="en-AU"/>
        </w:rPr>
      </w:pPr>
      <w:r w:rsidRPr="00F43359">
        <w:rPr>
          <w:sz w:val="22"/>
          <w:szCs w:val="22"/>
          <w:lang w:val="en-AU"/>
        </w:rPr>
        <w:t xml:space="preserve">is a housing service or other assistance to homeless persons with overnight beds for children and young </w:t>
      </w:r>
      <w:proofErr w:type="gramStart"/>
      <w:r w:rsidRPr="00F43359">
        <w:rPr>
          <w:sz w:val="22"/>
          <w:szCs w:val="22"/>
          <w:lang w:val="en-AU"/>
        </w:rPr>
        <w:t>people</w:t>
      </w:r>
      <w:proofErr w:type="gramEnd"/>
    </w:p>
    <w:p w:rsidR="001660B6" w:rsidRPr="00F43359" w:rsidRDefault="001660B6" w:rsidP="001660B6">
      <w:pPr>
        <w:pStyle w:val="CCYPBulletsIndent"/>
        <w:numPr>
          <w:ilvl w:val="1"/>
          <w:numId w:val="37"/>
        </w:numPr>
        <w:spacing w:before="60"/>
        <w:rPr>
          <w:sz w:val="22"/>
          <w:szCs w:val="22"/>
          <w:lang w:val="en-AU"/>
        </w:rPr>
      </w:pPr>
      <w:r w:rsidRPr="00F43359">
        <w:rPr>
          <w:sz w:val="22"/>
          <w:szCs w:val="22"/>
          <w:lang w:val="en-AU"/>
        </w:rPr>
        <w:t>provides child protection services</w:t>
      </w:r>
    </w:p>
    <w:p w:rsidR="001660B6" w:rsidRPr="00F43359" w:rsidRDefault="001660B6" w:rsidP="001660B6">
      <w:pPr>
        <w:pStyle w:val="CCYPBulletsIndent"/>
        <w:spacing w:before="60"/>
        <w:ind w:left="714" w:hanging="357"/>
        <w:rPr>
          <w:sz w:val="22"/>
          <w:szCs w:val="22"/>
          <w:lang w:val="en-AU"/>
        </w:rPr>
      </w:pPr>
      <w:r w:rsidRPr="00F43359">
        <w:rPr>
          <w:sz w:val="22"/>
          <w:szCs w:val="22"/>
          <w:lang w:val="en-AU"/>
        </w:rPr>
        <w:t>An organisation that is an out-of-home care service</w:t>
      </w:r>
    </w:p>
    <w:p w:rsidR="004E2018" w:rsidRPr="002777CC" w:rsidRDefault="001660B6" w:rsidP="002777CC">
      <w:pPr>
        <w:pStyle w:val="CCYPBulletsIndent"/>
        <w:spacing w:before="60"/>
        <w:ind w:left="714" w:hanging="357"/>
        <w:rPr>
          <w:sz w:val="22"/>
          <w:szCs w:val="22"/>
          <w:lang w:val="en-AU"/>
        </w:rPr>
      </w:pPr>
      <w:r w:rsidRPr="00F43359">
        <w:rPr>
          <w:sz w:val="22"/>
          <w:szCs w:val="22"/>
          <w:lang w:val="en-AU"/>
        </w:rPr>
        <w:t>Victorian Government departments</w:t>
      </w:r>
    </w:p>
    <w:p w:rsidR="001660B6" w:rsidRPr="00F43359" w:rsidRDefault="001660B6" w:rsidP="001660B6">
      <w:pPr>
        <w:rPr>
          <w:b/>
          <w:sz w:val="22"/>
          <w:szCs w:val="22"/>
          <w:lang w:val="en-AU"/>
        </w:rPr>
      </w:pPr>
      <w:r w:rsidRPr="00F43359">
        <w:rPr>
          <w:b/>
          <w:sz w:val="22"/>
          <w:szCs w:val="22"/>
          <w:lang w:val="en-AU"/>
        </w:rPr>
        <w:t>Phase 2: 1 January 2018 (Schedule 4)</w:t>
      </w:r>
    </w:p>
    <w:p w:rsidR="001660B6" w:rsidRPr="00F43359" w:rsidRDefault="001660B6" w:rsidP="001660B6">
      <w:pPr>
        <w:pStyle w:val="CCYPBulletsIndent"/>
        <w:spacing w:before="60"/>
        <w:ind w:left="714" w:hanging="357"/>
        <w:rPr>
          <w:sz w:val="22"/>
          <w:szCs w:val="22"/>
          <w:lang w:val="en-AU"/>
        </w:rPr>
      </w:pPr>
      <w:r w:rsidRPr="00F43359">
        <w:rPr>
          <w:sz w:val="22"/>
          <w:szCs w:val="22"/>
          <w:lang w:val="en-AU"/>
        </w:rPr>
        <w:t>Religious bodies</w:t>
      </w:r>
    </w:p>
    <w:p w:rsidR="001660B6" w:rsidRPr="00F43359" w:rsidRDefault="001660B6" w:rsidP="001660B6">
      <w:pPr>
        <w:pStyle w:val="CCYPBulletsIndent"/>
        <w:spacing w:before="60"/>
        <w:ind w:left="714" w:hanging="357"/>
        <w:rPr>
          <w:sz w:val="22"/>
          <w:szCs w:val="22"/>
          <w:lang w:val="en-AU"/>
        </w:rPr>
      </w:pPr>
      <w:r w:rsidRPr="00F43359">
        <w:rPr>
          <w:sz w:val="22"/>
          <w:szCs w:val="22"/>
          <w:lang w:val="en-AU"/>
        </w:rPr>
        <w:t xml:space="preserve">An organisation that: </w:t>
      </w:r>
    </w:p>
    <w:p w:rsidR="001660B6" w:rsidRPr="00F43359" w:rsidRDefault="001660B6" w:rsidP="001660B6">
      <w:pPr>
        <w:pStyle w:val="CCYPBulletsIndent"/>
        <w:numPr>
          <w:ilvl w:val="1"/>
          <w:numId w:val="37"/>
        </w:numPr>
        <w:spacing w:before="60"/>
        <w:rPr>
          <w:sz w:val="22"/>
          <w:szCs w:val="22"/>
          <w:lang w:val="en-AU"/>
        </w:rPr>
      </w:pPr>
      <w:r w:rsidRPr="00F43359">
        <w:rPr>
          <w:sz w:val="22"/>
          <w:szCs w:val="22"/>
          <w:lang w:val="en-AU"/>
        </w:rPr>
        <w:t>operates a residential facility for a boarding school</w:t>
      </w:r>
    </w:p>
    <w:p w:rsidR="001660B6" w:rsidRPr="00F43359" w:rsidRDefault="001660B6" w:rsidP="001660B6">
      <w:pPr>
        <w:pStyle w:val="CCYPBulletsIndent"/>
        <w:numPr>
          <w:ilvl w:val="1"/>
          <w:numId w:val="37"/>
        </w:numPr>
        <w:spacing w:before="60"/>
        <w:rPr>
          <w:sz w:val="22"/>
          <w:szCs w:val="22"/>
          <w:lang w:val="en-AU"/>
        </w:rPr>
      </w:pPr>
      <w:r w:rsidRPr="00F43359">
        <w:rPr>
          <w:sz w:val="22"/>
          <w:szCs w:val="22"/>
          <w:lang w:val="en-AU"/>
        </w:rPr>
        <w:t>provides overnight camps for children as part of its primary activity (except certain youth organisations)</w:t>
      </w:r>
    </w:p>
    <w:p w:rsidR="001660B6" w:rsidRPr="00F43359" w:rsidRDefault="001660B6" w:rsidP="001660B6">
      <w:pPr>
        <w:pStyle w:val="CCYPBulletsIndent"/>
        <w:numPr>
          <w:ilvl w:val="1"/>
          <w:numId w:val="37"/>
        </w:numPr>
        <w:spacing w:before="60"/>
        <w:rPr>
          <w:sz w:val="22"/>
          <w:szCs w:val="22"/>
          <w:lang w:val="en-AU"/>
        </w:rPr>
      </w:pPr>
      <w:r w:rsidRPr="00F43359">
        <w:rPr>
          <w:sz w:val="22"/>
          <w:szCs w:val="22"/>
          <w:lang w:val="en-AU"/>
        </w:rPr>
        <w:t>is a public or denominational hospital or operates a private hospital</w:t>
      </w:r>
    </w:p>
    <w:p w:rsidR="001660B6" w:rsidRPr="00F43359" w:rsidRDefault="001660B6" w:rsidP="001660B6">
      <w:pPr>
        <w:pStyle w:val="CCYPBulletsIndent"/>
        <w:numPr>
          <w:ilvl w:val="1"/>
          <w:numId w:val="37"/>
        </w:numPr>
        <w:spacing w:before="60"/>
        <w:rPr>
          <w:sz w:val="22"/>
          <w:szCs w:val="22"/>
          <w:lang w:val="en-AU"/>
        </w:rPr>
      </w:pPr>
      <w:r w:rsidRPr="00F43359">
        <w:rPr>
          <w:sz w:val="22"/>
          <w:szCs w:val="22"/>
          <w:lang w:val="en-AU"/>
        </w:rPr>
        <w:t>is a public health service</w:t>
      </w:r>
      <w:r w:rsidRPr="00F43359">
        <w:rPr>
          <w:rStyle w:val="FootnoteReference"/>
          <w:sz w:val="22"/>
          <w:szCs w:val="22"/>
          <w:lang w:val="en-AU"/>
        </w:rPr>
        <w:footnoteReference w:id="1"/>
      </w:r>
    </w:p>
    <w:p w:rsidR="002125DA" w:rsidRPr="00894F24" w:rsidRDefault="001660B6" w:rsidP="00894F24">
      <w:pPr>
        <w:pStyle w:val="CCYPBulletsIndent"/>
        <w:spacing w:before="60"/>
        <w:ind w:left="714" w:hanging="357"/>
        <w:rPr>
          <w:b/>
          <w:sz w:val="22"/>
          <w:szCs w:val="22"/>
          <w:lang w:val="en-AU"/>
        </w:rPr>
      </w:pPr>
      <w:r w:rsidRPr="00F43359">
        <w:rPr>
          <w:sz w:val="22"/>
          <w:szCs w:val="22"/>
          <w:lang w:val="en-AU"/>
        </w:rPr>
        <w:t>An organisation that provides disability services, including but not limited to, registered disability service providers</w:t>
      </w:r>
    </w:p>
    <w:p w:rsidR="001660B6" w:rsidRPr="00F43359" w:rsidRDefault="001660B6" w:rsidP="001660B6">
      <w:pPr>
        <w:rPr>
          <w:b/>
          <w:sz w:val="22"/>
          <w:szCs w:val="22"/>
          <w:lang w:val="en-AU"/>
        </w:rPr>
      </w:pPr>
      <w:r w:rsidRPr="00F43359">
        <w:rPr>
          <w:b/>
          <w:sz w:val="22"/>
          <w:szCs w:val="22"/>
          <w:lang w:val="en-AU"/>
        </w:rPr>
        <w:t>Phase 3: 1 January 2019 (Schedule 5)</w:t>
      </w:r>
    </w:p>
    <w:p w:rsidR="001660B6" w:rsidRPr="00F43359" w:rsidRDefault="001660B6" w:rsidP="001660B6">
      <w:pPr>
        <w:pStyle w:val="CCYPBulletsIndent"/>
        <w:spacing w:before="60"/>
        <w:ind w:left="714" w:hanging="357"/>
        <w:rPr>
          <w:sz w:val="22"/>
          <w:szCs w:val="22"/>
          <w:lang w:val="en-AU"/>
        </w:rPr>
      </w:pPr>
      <w:r w:rsidRPr="00F43359">
        <w:rPr>
          <w:sz w:val="22"/>
          <w:szCs w:val="22"/>
          <w:lang w:val="en-AU"/>
        </w:rPr>
        <w:t>approved education and care services (e.g. kindergartens, after hours care services)</w:t>
      </w:r>
    </w:p>
    <w:p w:rsidR="001660B6" w:rsidRPr="00F43359" w:rsidRDefault="001660B6" w:rsidP="001660B6">
      <w:pPr>
        <w:pStyle w:val="CCYPBulletsIndent"/>
        <w:spacing w:before="60"/>
        <w:ind w:left="714" w:hanging="357"/>
        <w:rPr>
          <w:sz w:val="22"/>
          <w:szCs w:val="22"/>
          <w:lang w:val="en-AU"/>
        </w:rPr>
      </w:pPr>
      <w:r w:rsidRPr="00F43359">
        <w:rPr>
          <w:sz w:val="22"/>
          <w:szCs w:val="22"/>
          <w:lang w:val="en-AU"/>
        </w:rPr>
        <w:t>children’s services (e.g. occasional care providers)</w:t>
      </w:r>
    </w:p>
    <w:p w:rsidR="001660B6" w:rsidRPr="00F43359" w:rsidRDefault="001660B6" w:rsidP="001660B6">
      <w:pPr>
        <w:pStyle w:val="CCYPBulletsIndent"/>
        <w:spacing w:before="60"/>
        <w:ind w:left="714" w:hanging="357"/>
        <w:rPr>
          <w:sz w:val="22"/>
          <w:szCs w:val="22"/>
          <w:lang w:val="en-AU"/>
        </w:rPr>
      </w:pPr>
      <w:r w:rsidRPr="00F43359">
        <w:rPr>
          <w:sz w:val="22"/>
          <w:szCs w:val="22"/>
          <w:lang w:val="en-AU"/>
        </w:rPr>
        <w:t>certain prescribed art centres, libraries, museums, zoos, parks and gardens</w:t>
      </w:r>
    </w:p>
    <w:p w:rsidR="001660B6" w:rsidRPr="00F43359" w:rsidRDefault="001660B6" w:rsidP="001660B6">
      <w:pPr>
        <w:pStyle w:val="CCYPBulletsIndent"/>
        <w:numPr>
          <w:ilvl w:val="0"/>
          <w:numId w:val="0"/>
        </w:numPr>
        <w:rPr>
          <w:sz w:val="22"/>
          <w:szCs w:val="22"/>
        </w:rPr>
      </w:pPr>
      <w:r w:rsidRPr="00F43359">
        <w:rPr>
          <w:sz w:val="22"/>
          <w:szCs w:val="22"/>
        </w:rPr>
        <w:t xml:space="preserve">An organisation may provide services or activities that put it in more than one phase of the Reportable Conduct Scheme. If your organisation falls into more than one phase, your organisation </w:t>
      </w:r>
      <w:proofErr w:type="gramStart"/>
      <w:r w:rsidRPr="00F43359">
        <w:rPr>
          <w:b/>
          <w:sz w:val="22"/>
          <w:szCs w:val="22"/>
          <w:u w:val="single"/>
        </w:rPr>
        <w:t>as a whole</w:t>
      </w:r>
      <w:r w:rsidRPr="00F43359">
        <w:rPr>
          <w:sz w:val="22"/>
          <w:szCs w:val="22"/>
        </w:rPr>
        <w:t xml:space="preserve"> is</w:t>
      </w:r>
      <w:proofErr w:type="gramEnd"/>
      <w:r w:rsidRPr="00F43359">
        <w:rPr>
          <w:sz w:val="22"/>
          <w:szCs w:val="22"/>
        </w:rPr>
        <w:t xml:space="preserve"> within the scheme from the earliest phase relevant to your organisation.</w:t>
      </w:r>
    </w:p>
    <w:p w:rsidR="001660B6" w:rsidRPr="00F43359" w:rsidRDefault="001660B6" w:rsidP="001660B6">
      <w:pPr>
        <w:rPr>
          <w:sz w:val="22"/>
          <w:szCs w:val="22"/>
        </w:rPr>
      </w:pPr>
      <w:r w:rsidRPr="00F43359">
        <w:rPr>
          <w:b/>
          <w:sz w:val="22"/>
          <w:szCs w:val="22"/>
        </w:rPr>
        <w:t xml:space="preserve">This means that once part of your organisation is within the scheme, </w:t>
      </w:r>
      <w:proofErr w:type="gramStart"/>
      <w:r w:rsidRPr="00F43359">
        <w:rPr>
          <w:b/>
          <w:sz w:val="22"/>
          <w:szCs w:val="22"/>
        </w:rPr>
        <w:t>all of</w:t>
      </w:r>
      <w:proofErr w:type="gramEnd"/>
      <w:r w:rsidRPr="00F43359">
        <w:rPr>
          <w:b/>
          <w:sz w:val="22"/>
          <w:szCs w:val="22"/>
        </w:rPr>
        <w:t xml:space="preserve"> your organisation is within the scheme, and you must notify the Commission and investigate reportable allegations across your whole organisation</w:t>
      </w:r>
      <w:r w:rsidRPr="00F43359">
        <w:rPr>
          <w:sz w:val="22"/>
          <w:szCs w:val="22"/>
        </w:rPr>
        <w:t>.</w:t>
      </w:r>
    </w:p>
    <w:p w:rsidR="00E934B2" w:rsidRPr="00F43359" w:rsidRDefault="00E934B2" w:rsidP="001660B6">
      <w:pPr>
        <w:rPr>
          <w:sz w:val="22"/>
          <w:szCs w:val="22"/>
        </w:rPr>
      </w:pPr>
      <w:r w:rsidRPr="00F43359">
        <w:rPr>
          <w:sz w:val="22"/>
          <w:szCs w:val="22"/>
        </w:rPr>
        <w:t>If you are unsure about whether or when your organisation is or will be within the Reportable Conduct Scheme, you can call us or email for further advice.</w:t>
      </w:r>
    </w:p>
    <w:p w:rsidR="00D056AF" w:rsidRPr="0070552F" w:rsidRDefault="00D056AF" w:rsidP="00D056AF">
      <w:pPr>
        <w:pStyle w:val="Heading2"/>
        <w:rPr>
          <w:lang w:val="en-AU"/>
        </w:rPr>
      </w:pPr>
      <w:r w:rsidRPr="00B325A3">
        <w:rPr>
          <w:lang w:val="en-AU"/>
        </w:rPr>
        <w:t xml:space="preserve">When </w:t>
      </w:r>
      <w:r>
        <w:rPr>
          <w:lang w:val="en-AU"/>
        </w:rPr>
        <w:t>must</w:t>
      </w:r>
      <w:r w:rsidRPr="00B325A3">
        <w:rPr>
          <w:lang w:val="en-AU"/>
        </w:rPr>
        <w:t xml:space="preserve"> an allegation be </w:t>
      </w:r>
      <w:r w:rsidR="00D22C80">
        <w:rPr>
          <w:lang w:val="en-AU"/>
        </w:rPr>
        <w:t>reported</w:t>
      </w:r>
      <w:r>
        <w:rPr>
          <w:lang w:val="en-AU"/>
        </w:rPr>
        <w:t xml:space="preserve"> to the Commission </w:t>
      </w:r>
      <w:r w:rsidRPr="00B325A3">
        <w:rPr>
          <w:lang w:val="en-AU"/>
        </w:rPr>
        <w:t>under the scheme?</w:t>
      </w:r>
    </w:p>
    <w:p w:rsidR="00D056AF" w:rsidRDefault="00D056AF" w:rsidP="00D056AF">
      <w:pPr>
        <w:rPr>
          <w:sz w:val="22"/>
          <w:szCs w:val="22"/>
          <w:lang w:val="en-AU"/>
        </w:rPr>
      </w:pPr>
      <w:r>
        <w:rPr>
          <w:sz w:val="22"/>
          <w:szCs w:val="22"/>
          <w:lang w:val="en-AU"/>
        </w:rPr>
        <w:t>Once the scheme applies</w:t>
      </w:r>
      <w:r w:rsidR="00D22C80">
        <w:rPr>
          <w:sz w:val="22"/>
          <w:szCs w:val="22"/>
          <w:lang w:val="en-AU"/>
        </w:rPr>
        <w:t xml:space="preserve"> to</w:t>
      </w:r>
      <w:r>
        <w:rPr>
          <w:sz w:val="22"/>
          <w:szCs w:val="22"/>
          <w:lang w:val="en-AU"/>
        </w:rPr>
        <w:t xml:space="preserve"> an organisation, the head of the organisation must notify the Commission of any reportable allegations made against their workers or volunteers within </w:t>
      </w:r>
      <w:r w:rsidR="00E0509D" w:rsidRPr="00894F24">
        <w:rPr>
          <w:b/>
          <w:sz w:val="22"/>
          <w:szCs w:val="22"/>
          <w:lang w:val="en-AU"/>
        </w:rPr>
        <w:t>three</w:t>
      </w:r>
      <w:r w:rsidRPr="00894F24">
        <w:rPr>
          <w:b/>
          <w:sz w:val="22"/>
          <w:szCs w:val="22"/>
          <w:lang w:val="en-AU"/>
        </w:rPr>
        <w:t xml:space="preserve"> business days</w:t>
      </w:r>
      <w:r>
        <w:rPr>
          <w:sz w:val="22"/>
          <w:szCs w:val="22"/>
          <w:lang w:val="en-AU"/>
        </w:rPr>
        <w:t xml:space="preserve"> of becoming aware of th</w:t>
      </w:r>
      <w:r w:rsidR="00E0509D">
        <w:rPr>
          <w:sz w:val="22"/>
          <w:szCs w:val="22"/>
          <w:lang w:val="en-AU"/>
        </w:rPr>
        <w:t>e</w:t>
      </w:r>
      <w:r>
        <w:rPr>
          <w:sz w:val="22"/>
          <w:szCs w:val="22"/>
          <w:lang w:val="en-AU"/>
        </w:rPr>
        <w:t xml:space="preserve"> allegation. </w:t>
      </w:r>
    </w:p>
    <w:p w:rsidR="00D056AF" w:rsidRDefault="00D056AF" w:rsidP="00D056AF">
      <w:pPr>
        <w:rPr>
          <w:sz w:val="22"/>
          <w:szCs w:val="22"/>
          <w:lang w:val="en-AU"/>
        </w:rPr>
      </w:pPr>
      <w:r>
        <w:rPr>
          <w:sz w:val="22"/>
          <w:szCs w:val="22"/>
          <w:lang w:val="en-AU"/>
        </w:rPr>
        <w:t xml:space="preserve">Heads of organisations are not required to notify the Commission of all reportable allegations that they were aware of before the </w:t>
      </w:r>
      <w:r w:rsidR="00942E98">
        <w:rPr>
          <w:sz w:val="22"/>
          <w:szCs w:val="22"/>
          <w:lang w:val="en-AU"/>
        </w:rPr>
        <w:t>scheme applied to their organisation</w:t>
      </w:r>
      <w:r w:rsidR="00E0509D">
        <w:rPr>
          <w:sz w:val="22"/>
          <w:szCs w:val="22"/>
          <w:lang w:val="en-AU"/>
        </w:rPr>
        <w:t xml:space="preserve">, except </w:t>
      </w:r>
      <w:r w:rsidR="00942E98">
        <w:rPr>
          <w:sz w:val="22"/>
          <w:szCs w:val="22"/>
          <w:lang w:val="en-AU"/>
        </w:rPr>
        <w:t>if</w:t>
      </w:r>
      <w:r>
        <w:rPr>
          <w:sz w:val="22"/>
          <w:szCs w:val="22"/>
          <w:lang w:val="en-AU"/>
        </w:rPr>
        <w:t>:</w:t>
      </w:r>
    </w:p>
    <w:p w:rsidR="00D056AF" w:rsidRDefault="00D056AF" w:rsidP="00894F24">
      <w:pPr>
        <w:pStyle w:val="CCYPBulletsIndent"/>
        <w:spacing w:before="60"/>
        <w:ind w:left="714" w:hanging="357"/>
        <w:rPr>
          <w:sz w:val="22"/>
          <w:szCs w:val="22"/>
          <w:lang w:val="en-AU"/>
        </w:rPr>
      </w:pPr>
      <w:r>
        <w:rPr>
          <w:sz w:val="22"/>
          <w:szCs w:val="22"/>
          <w:lang w:val="en-AU"/>
        </w:rPr>
        <w:t xml:space="preserve">a person </w:t>
      </w:r>
      <w:r w:rsidR="0024135C">
        <w:rPr>
          <w:sz w:val="22"/>
          <w:szCs w:val="22"/>
          <w:lang w:val="en-AU"/>
        </w:rPr>
        <w:t>communicates or conveys</w:t>
      </w:r>
      <w:r w:rsidR="00942E98">
        <w:rPr>
          <w:sz w:val="22"/>
          <w:szCs w:val="22"/>
          <w:lang w:val="en-AU"/>
        </w:rPr>
        <w:t xml:space="preserve"> </w:t>
      </w:r>
      <w:r>
        <w:rPr>
          <w:sz w:val="22"/>
          <w:szCs w:val="22"/>
          <w:lang w:val="en-AU"/>
        </w:rPr>
        <w:t>a reportable allegation</w:t>
      </w:r>
      <w:r w:rsidR="0024135C">
        <w:rPr>
          <w:sz w:val="22"/>
          <w:szCs w:val="22"/>
          <w:lang w:val="en-AU"/>
        </w:rPr>
        <w:t xml:space="preserve"> again</w:t>
      </w:r>
      <w:r>
        <w:rPr>
          <w:sz w:val="22"/>
          <w:szCs w:val="22"/>
          <w:lang w:val="en-AU"/>
        </w:rPr>
        <w:t xml:space="preserve"> after the scheme applies to an organisation</w:t>
      </w:r>
      <w:r w:rsidR="00531EAB">
        <w:rPr>
          <w:sz w:val="22"/>
          <w:szCs w:val="22"/>
          <w:lang w:val="en-AU"/>
        </w:rPr>
        <w:t>, or</w:t>
      </w:r>
    </w:p>
    <w:p w:rsidR="00D056AF" w:rsidRDefault="00D056AF" w:rsidP="00894F24">
      <w:pPr>
        <w:pStyle w:val="CCYPBulletsIndent"/>
        <w:spacing w:before="60"/>
        <w:ind w:left="714" w:hanging="357"/>
        <w:rPr>
          <w:sz w:val="22"/>
          <w:szCs w:val="22"/>
          <w:lang w:val="en-AU"/>
        </w:rPr>
      </w:pPr>
      <w:r>
        <w:rPr>
          <w:sz w:val="22"/>
          <w:szCs w:val="22"/>
          <w:lang w:val="en-AU"/>
        </w:rPr>
        <w:t>the head of an organisation becomes aware of</w:t>
      </w:r>
      <w:r w:rsidR="00942E98">
        <w:rPr>
          <w:sz w:val="22"/>
          <w:szCs w:val="22"/>
          <w:lang w:val="en-AU"/>
        </w:rPr>
        <w:t xml:space="preserve"> new</w:t>
      </w:r>
      <w:r>
        <w:rPr>
          <w:sz w:val="22"/>
          <w:szCs w:val="22"/>
          <w:lang w:val="en-AU"/>
        </w:rPr>
        <w:t xml:space="preserve"> information </w:t>
      </w:r>
      <w:r w:rsidR="00942E98">
        <w:rPr>
          <w:sz w:val="22"/>
          <w:szCs w:val="22"/>
          <w:lang w:val="en-AU"/>
        </w:rPr>
        <w:t>that</w:t>
      </w:r>
      <w:r>
        <w:rPr>
          <w:sz w:val="22"/>
          <w:szCs w:val="22"/>
          <w:lang w:val="en-AU"/>
        </w:rPr>
        <w:t xml:space="preserve"> causes </w:t>
      </w:r>
      <w:r w:rsidR="00C11AAB">
        <w:rPr>
          <w:sz w:val="22"/>
          <w:szCs w:val="22"/>
          <w:lang w:val="en-AU"/>
        </w:rPr>
        <w:t xml:space="preserve">them </w:t>
      </w:r>
      <w:r>
        <w:rPr>
          <w:sz w:val="22"/>
          <w:szCs w:val="22"/>
          <w:lang w:val="en-AU"/>
        </w:rPr>
        <w:t>to form a reasonable belief that reportable conduct has been committed.</w:t>
      </w:r>
    </w:p>
    <w:p w:rsidR="00942E98" w:rsidRDefault="00942E98" w:rsidP="00D056AF">
      <w:pPr>
        <w:rPr>
          <w:sz w:val="22"/>
          <w:szCs w:val="22"/>
          <w:lang w:val="en-AU"/>
        </w:rPr>
      </w:pPr>
      <w:r>
        <w:rPr>
          <w:sz w:val="22"/>
          <w:szCs w:val="22"/>
          <w:lang w:val="en-AU"/>
        </w:rPr>
        <w:t xml:space="preserve">The head of an organisation is required to notify the Commission of a reportable allegation made against one of their </w:t>
      </w:r>
      <w:r w:rsidRPr="00894F24">
        <w:rPr>
          <w:i/>
          <w:sz w:val="22"/>
          <w:szCs w:val="22"/>
          <w:lang w:val="en-AU"/>
        </w:rPr>
        <w:t>current</w:t>
      </w:r>
      <w:r>
        <w:rPr>
          <w:sz w:val="22"/>
          <w:szCs w:val="22"/>
          <w:lang w:val="en-AU"/>
        </w:rPr>
        <w:t xml:space="preserve"> workers or volunteers, regardless of whether </w:t>
      </w:r>
      <w:r w:rsidR="006C0AD1">
        <w:rPr>
          <w:sz w:val="22"/>
          <w:szCs w:val="22"/>
          <w:lang w:val="en-AU"/>
        </w:rPr>
        <w:t>the</w:t>
      </w:r>
      <w:r>
        <w:rPr>
          <w:sz w:val="22"/>
          <w:szCs w:val="22"/>
          <w:lang w:val="en-AU"/>
        </w:rPr>
        <w:t xml:space="preserve"> alleged conduct occurred before, during, or outside </w:t>
      </w:r>
      <w:r w:rsidR="006C0AD1">
        <w:rPr>
          <w:sz w:val="22"/>
          <w:szCs w:val="22"/>
          <w:lang w:val="en-AU"/>
        </w:rPr>
        <w:t>the</w:t>
      </w:r>
      <w:r w:rsidR="00C11AAB">
        <w:rPr>
          <w:sz w:val="22"/>
          <w:szCs w:val="22"/>
          <w:lang w:val="en-AU"/>
        </w:rPr>
        <w:t xml:space="preserve"> worker or volunteer’s </w:t>
      </w:r>
      <w:r>
        <w:rPr>
          <w:sz w:val="22"/>
          <w:szCs w:val="22"/>
          <w:lang w:val="en-AU"/>
        </w:rPr>
        <w:t xml:space="preserve">role </w:t>
      </w:r>
      <w:r w:rsidR="00C11AAB">
        <w:rPr>
          <w:sz w:val="22"/>
          <w:szCs w:val="22"/>
          <w:lang w:val="en-AU"/>
        </w:rPr>
        <w:t>with th</w:t>
      </w:r>
      <w:r w:rsidR="006C0AD1">
        <w:rPr>
          <w:sz w:val="22"/>
          <w:szCs w:val="22"/>
          <w:lang w:val="en-AU"/>
        </w:rPr>
        <w:t>e</w:t>
      </w:r>
      <w:r w:rsidR="00C11AAB">
        <w:rPr>
          <w:sz w:val="22"/>
          <w:szCs w:val="22"/>
          <w:lang w:val="en-AU"/>
        </w:rPr>
        <w:t xml:space="preserve"> </w:t>
      </w:r>
      <w:r>
        <w:rPr>
          <w:sz w:val="22"/>
          <w:szCs w:val="22"/>
          <w:lang w:val="en-AU"/>
        </w:rPr>
        <w:t xml:space="preserve">organisation. </w:t>
      </w:r>
    </w:p>
    <w:p w:rsidR="00D056AF" w:rsidRDefault="006C0AD1">
      <w:pPr>
        <w:rPr>
          <w:sz w:val="22"/>
          <w:szCs w:val="22"/>
          <w:lang w:val="en-AU"/>
        </w:rPr>
      </w:pPr>
      <w:r>
        <w:rPr>
          <w:sz w:val="22"/>
          <w:szCs w:val="22"/>
          <w:lang w:val="en-AU"/>
        </w:rPr>
        <w:lastRenderedPageBreak/>
        <w:t xml:space="preserve">The </w:t>
      </w:r>
      <w:r w:rsidR="00942E98">
        <w:rPr>
          <w:sz w:val="22"/>
          <w:szCs w:val="22"/>
          <w:lang w:val="en-AU"/>
        </w:rPr>
        <w:t xml:space="preserve">head of an organisation </w:t>
      </w:r>
      <w:r>
        <w:rPr>
          <w:sz w:val="22"/>
          <w:szCs w:val="22"/>
          <w:lang w:val="en-AU"/>
        </w:rPr>
        <w:t xml:space="preserve">may notify the Commission about a reportable allegation they </w:t>
      </w:r>
      <w:r w:rsidR="00942E98">
        <w:rPr>
          <w:sz w:val="22"/>
          <w:szCs w:val="22"/>
          <w:lang w:val="en-AU"/>
        </w:rPr>
        <w:t xml:space="preserve">become aware of after the worker or volunteer has ceased employment or engagement with the organisation. However, they would only be required to notify the Commission </w:t>
      </w:r>
      <w:r w:rsidR="00C11AAB">
        <w:rPr>
          <w:sz w:val="22"/>
          <w:szCs w:val="22"/>
          <w:lang w:val="en-AU"/>
        </w:rPr>
        <w:t>of</w:t>
      </w:r>
      <w:r w:rsidR="00942E98">
        <w:rPr>
          <w:sz w:val="22"/>
          <w:szCs w:val="22"/>
          <w:lang w:val="en-AU"/>
        </w:rPr>
        <w:t xml:space="preserve"> </w:t>
      </w:r>
      <w:r w:rsidR="00C11AAB">
        <w:rPr>
          <w:sz w:val="22"/>
          <w:szCs w:val="22"/>
          <w:lang w:val="en-AU"/>
        </w:rPr>
        <w:t xml:space="preserve">an </w:t>
      </w:r>
      <w:r w:rsidR="00942E98">
        <w:rPr>
          <w:sz w:val="22"/>
          <w:szCs w:val="22"/>
          <w:lang w:val="en-AU"/>
        </w:rPr>
        <w:t xml:space="preserve">allegation </w:t>
      </w:r>
      <w:r w:rsidR="00C11AAB">
        <w:rPr>
          <w:sz w:val="22"/>
          <w:szCs w:val="22"/>
          <w:lang w:val="en-AU"/>
        </w:rPr>
        <w:t xml:space="preserve">if </w:t>
      </w:r>
      <w:r>
        <w:rPr>
          <w:sz w:val="22"/>
          <w:szCs w:val="22"/>
          <w:lang w:val="en-AU"/>
        </w:rPr>
        <w:t xml:space="preserve">it concerned conduct by </w:t>
      </w:r>
      <w:r w:rsidR="00C11AAB">
        <w:rPr>
          <w:sz w:val="22"/>
          <w:szCs w:val="22"/>
          <w:lang w:val="en-AU"/>
        </w:rPr>
        <w:t xml:space="preserve">the former </w:t>
      </w:r>
      <w:r w:rsidR="00942E98">
        <w:rPr>
          <w:sz w:val="22"/>
          <w:szCs w:val="22"/>
          <w:lang w:val="en-AU"/>
        </w:rPr>
        <w:t xml:space="preserve">worker or volunteer </w:t>
      </w:r>
      <w:r w:rsidR="00C11AAB">
        <w:rPr>
          <w:sz w:val="22"/>
          <w:szCs w:val="22"/>
          <w:lang w:val="en-AU"/>
        </w:rPr>
        <w:t>when they were</w:t>
      </w:r>
      <w:r w:rsidR="00942E98">
        <w:rPr>
          <w:sz w:val="22"/>
          <w:szCs w:val="22"/>
          <w:lang w:val="en-AU"/>
        </w:rPr>
        <w:t xml:space="preserve"> employed or engaged by the organisation.</w:t>
      </w:r>
    </w:p>
    <w:p w:rsidR="00E934B2" w:rsidRPr="001660B6" w:rsidRDefault="00E934B2" w:rsidP="00E934B2">
      <w:pPr>
        <w:pStyle w:val="Heading2"/>
      </w:pPr>
      <w:r>
        <w:t xml:space="preserve">Our regulatory approach </w:t>
      </w:r>
    </w:p>
    <w:p w:rsidR="001660B6" w:rsidRPr="00F43359" w:rsidRDefault="00E934B2" w:rsidP="00BB4E2A">
      <w:pPr>
        <w:pStyle w:val="Heading2"/>
        <w:rPr>
          <w:b w:val="0"/>
          <w:sz w:val="22"/>
          <w:szCs w:val="22"/>
          <w:lang w:val="en-AU"/>
        </w:rPr>
      </w:pPr>
      <w:r w:rsidRPr="00F43359">
        <w:rPr>
          <w:b w:val="0"/>
          <w:sz w:val="22"/>
          <w:szCs w:val="22"/>
          <w:lang w:val="en-AU"/>
        </w:rPr>
        <w:t>The Commission is focused on providing information, guidance and support to organisations to help them meet their obligations under the Reportable Conduct Scheme.</w:t>
      </w:r>
    </w:p>
    <w:p w:rsidR="00E934B2" w:rsidRPr="00F43359" w:rsidRDefault="00E934B2" w:rsidP="00E934B2">
      <w:pPr>
        <w:rPr>
          <w:sz w:val="22"/>
          <w:szCs w:val="22"/>
          <w:lang w:val="en-AU"/>
        </w:rPr>
      </w:pPr>
      <w:r w:rsidRPr="00F43359">
        <w:rPr>
          <w:sz w:val="22"/>
          <w:szCs w:val="22"/>
          <w:lang w:val="en-AU"/>
        </w:rPr>
        <w:t>In the initial stages of the Reportable Conduct Scheme, the Commission expects that organisations will use their best endeavours to meet the requirements of the scheme. During this time the Commission’s approach will focus on working with organisations to ensure they understand their obligations to report and investigate reportable allegations.</w:t>
      </w:r>
    </w:p>
    <w:p w:rsidR="00CA25EF" w:rsidRPr="001660B6" w:rsidRDefault="00CA25EF" w:rsidP="00BB4E2A">
      <w:pPr>
        <w:pStyle w:val="Heading2"/>
        <w:rPr>
          <w:lang w:val="en-AU"/>
        </w:rPr>
      </w:pPr>
      <w:r w:rsidRPr="001660B6">
        <w:rPr>
          <w:lang w:val="en-AU"/>
        </w:rPr>
        <w:t>Where to get help</w:t>
      </w:r>
    </w:p>
    <w:p w:rsidR="00CD32C5" w:rsidRPr="00F43359" w:rsidRDefault="00CD32C5" w:rsidP="00CD32C5">
      <w:pPr>
        <w:rPr>
          <w:sz w:val="22"/>
          <w:szCs w:val="22"/>
          <w:lang w:val="en-AU"/>
        </w:rPr>
      </w:pPr>
      <w:r w:rsidRPr="00F43359">
        <w:rPr>
          <w:sz w:val="22"/>
          <w:szCs w:val="22"/>
          <w:lang w:val="en-AU"/>
        </w:rPr>
        <w:t>Organisations covered by the Reportable Conduct Scheme should contact the Commission for clarification and guidance, and to talk through any issues of concern.</w:t>
      </w:r>
    </w:p>
    <w:p w:rsidR="00CD32C5" w:rsidRPr="00F43359" w:rsidRDefault="00CD32C5" w:rsidP="00894F24">
      <w:pPr>
        <w:pStyle w:val="CCYPBulletsIndent"/>
        <w:spacing w:before="60"/>
        <w:ind w:left="714" w:hanging="357"/>
        <w:rPr>
          <w:sz w:val="22"/>
          <w:szCs w:val="22"/>
          <w:lang w:val="en-AU"/>
        </w:rPr>
      </w:pPr>
      <w:r w:rsidRPr="00F43359">
        <w:rPr>
          <w:sz w:val="22"/>
          <w:szCs w:val="22"/>
          <w:lang w:val="en-AU"/>
        </w:rPr>
        <w:t xml:space="preserve">Telephone: 8601 5281 </w:t>
      </w:r>
    </w:p>
    <w:p w:rsidR="00CD32C5" w:rsidRPr="00894F24" w:rsidRDefault="00CD32C5" w:rsidP="00894F24">
      <w:pPr>
        <w:pStyle w:val="CCYPBulletsIndent"/>
        <w:spacing w:before="60"/>
        <w:ind w:left="714" w:hanging="357"/>
        <w:rPr>
          <w:rStyle w:val="Hyperlink"/>
        </w:rPr>
      </w:pPr>
      <w:r w:rsidRPr="00F43359">
        <w:rPr>
          <w:sz w:val="22"/>
          <w:szCs w:val="22"/>
          <w:lang w:val="en-AU"/>
        </w:rPr>
        <w:t xml:space="preserve">Email: </w:t>
      </w:r>
      <w:hyperlink r:id="rId19" w:history="1">
        <w:r w:rsidRPr="009A699A">
          <w:rPr>
            <w:rStyle w:val="Hyperlink"/>
            <w:sz w:val="22"/>
            <w:szCs w:val="22"/>
          </w:rPr>
          <w:t>childsafestandards@ccyp.vic.gov.au</w:t>
        </w:r>
      </w:hyperlink>
      <w:r w:rsidRPr="00894F24">
        <w:rPr>
          <w:rStyle w:val="Hyperlink"/>
        </w:rPr>
        <w:t xml:space="preserve"> </w:t>
      </w:r>
    </w:p>
    <w:p w:rsidR="00880359" w:rsidRPr="00F43359" w:rsidRDefault="00CD32C5" w:rsidP="00CD32C5">
      <w:pPr>
        <w:rPr>
          <w:rStyle w:val="Hyperlink"/>
          <w:sz w:val="22"/>
          <w:szCs w:val="22"/>
          <w:lang w:val="en-AU"/>
        </w:rPr>
      </w:pPr>
      <w:r w:rsidRPr="00F43359">
        <w:rPr>
          <w:sz w:val="22"/>
          <w:szCs w:val="22"/>
          <w:lang w:val="en-AU"/>
        </w:rPr>
        <w:t xml:space="preserve">Further information is also available on the Commission for Children and Young People’s website at </w:t>
      </w:r>
      <w:hyperlink r:id="rId20" w:history="1">
        <w:r w:rsidRPr="00F43359">
          <w:rPr>
            <w:rStyle w:val="Hyperlink"/>
            <w:sz w:val="22"/>
            <w:szCs w:val="22"/>
            <w:lang w:val="en-AU"/>
          </w:rPr>
          <w:t>www.ccyp.vic.gov.au</w:t>
        </w:r>
      </w:hyperlink>
    </w:p>
    <w:p w:rsidR="00D66EE1" w:rsidRDefault="00D66EE1" w:rsidP="00F43359">
      <w:pPr>
        <w:pStyle w:val="Heading2"/>
      </w:pPr>
      <w:r w:rsidRPr="00F43359">
        <w:t>Other relevant services</w:t>
      </w:r>
      <w:r>
        <w:t xml:space="preserve"> and support</w:t>
      </w:r>
    </w:p>
    <w:p w:rsidR="00D66EE1" w:rsidRPr="00894F24" w:rsidRDefault="00F43359" w:rsidP="00894F24">
      <w:pPr>
        <w:pStyle w:val="CCYPBulletsIndent"/>
        <w:spacing w:before="60"/>
        <w:ind w:left="714" w:hanging="357"/>
        <w:rPr>
          <w:rStyle w:val="Hyperlink"/>
        </w:rPr>
      </w:pPr>
      <w:r w:rsidRPr="00894F24">
        <w:rPr>
          <w:sz w:val="22"/>
          <w:szCs w:val="22"/>
          <w:lang w:val="en-AU"/>
        </w:rPr>
        <w:t xml:space="preserve">Family Safety Victoria </w:t>
      </w:r>
      <w:r w:rsidR="00A66E57" w:rsidRPr="00894F24">
        <w:rPr>
          <w:sz w:val="22"/>
          <w:szCs w:val="22"/>
          <w:lang w:val="en-AU"/>
        </w:rPr>
        <w:tab/>
      </w:r>
      <w:hyperlink r:id="rId21" w:history="1">
        <w:r w:rsidR="00A66E57" w:rsidRPr="009A699A">
          <w:rPr>
            <w:rStyle w:val="Hyperlink"/>
            <w:sz w:val="22"/>
            <w:szCs w:val="22"/>
          </w:rPr>
          <w:t>http://www.vic.gov.au/familyviolence.html</w:t>
        </w:r>
      </w:hyperlink>
    </w:p>
    <w:p w:rsidR="00A66E57" w:rsidRPr="00894F24" w:rsidRDefault="00A66E57" w:rsidP="00894F24">
      <w:pPr>
        <w:pStyle w:val="CCYPBulletsIndent"/>
        <w:spacing w:before="60"/>
        <w:ind w:left="714" w:hanging="357"/>
        <w:rPr>
          <w:rStyle w:val="Hyperlink"/>
        </w:rPr>
      </w:pPr>
      <w:r w:rsidRPr="00894F24">
        <w:rPr>
          <w:sz w:val="22"/>
          <w:szCs w:val="22"/>
          <w:lang w:val="en-AU"/>
        </w:rPr>
        <w:t xml:space="preserve">Domestic Violence Victoria </w:t>
      </w:r>
      <w:r w:rsidRPr="00894F24">
        <w:rPr>
          <w:sz w:val="22"/>
          <w:szCs w:val="22"/>
          <w:lang w:val="en-AU"/>
        </w:rPr>
        <w:tab/>
      </w:r>
      <w:hyperlink r:id="rId22" w:history="1">
        <w:r w:rsidRPr="009A699A">
          <w:rPr>
            <w:rStyle w:val="Hyperlink"/>
            <w:sz w:val="22"/>
            <w:szCs w:val="22"/>
          </w:rPr>
          <w:t>http://dvvic.org.au/</w:t>
        </w:r>
      </w:hyperlink>
    </w:p>
    <w:p w:rsidR="00A66E57" w:rsidRPr="00F43359" w:rsidRDefault="00A66E57" w:rsidP="00A66E57">
      <w:pPr>
        <w:pStyle w:val="CCYPBulletsIndent"/>
        <w:numPr>
          <w:ilvl w:val="0"/>
          <w:numId w:val="0"/>
        </w:numPr>
        <w:ind w:left="360"/>
      </w:pPr>
    </w:p>
    <w:sectPr w:rsidR="00A66E57" w:rsidRPr="00F43359" w:rsidSect="00155D16">
      <w:footerReference w:type="even" r:id="rId23"/>
      <w:footerReference w:type="default" r:id="rId24"/>
      <w:headerReference w:type="first" r:id="rId25"/>
      <w:footerReference w:type="first" r:id="rId26"/>
      <w:type w:val="continuous"/>
      <w:pgSz w:w="11900" w:h="16840"/>
      <w:pgMar w:top="851" w:right="851" w:bottom="1560" w:left="851"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F74" w:rsidRDefault="00874F74" w:rsidP="00A642F5">
      <w:pPr>
        <w:spacing w:before="0"/>
      </w:pPr>
      <w:r>
        <w:separator/>
      </w:r>
    </w:p>
  </w:endnote>
  <w:endnote w:type="continuationSeparator" w:id="0">
    <w:p w:rsidR="00874F74" w:rsidRDefault="00874F74" w:rsidP="00A642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Helv">
    <w:altName w:val="Arial"/>
    <w:panose1 w:val="020B060402020203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0F5" w:rsidRDefault="00D850F5" w:rsidP="0041409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50F5" w:rsidRDefault="00D850F5" w:rsidP="008E2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CCYPInfoBar"/>
      <w:tblpPr w:leftFromText="180" w:rightFromText="180" w:vertAnchor="text" w:horzAnchor="page" w:tblpX="852" w:tblpY="-558"/>
      <w:tblW w:w="0" w:type="auto"/>
      <w:tblLayout w:type="fixed"/>
      <w:tblLook w:val="00A0" w:firstRow="1" w:lastRow="0" w:firstColumn="1" w:lastColumn="0" w:noHBand="0" w:noVBand="0"/>
    </w:tblPr>
    <w:tblGrid>
      <w:gridCol w:w="1122"/>
      <w:gridCol w:w="141"/>
      <w:gridCol w:w="727"/>
      <w:gridCol w:w="142"/>
      <w:gridCol w:w="2551"/>
      <w:gridCol w:w="142"/>
      <w:gridCol w:w="1134"/>
      <w:gridCol w:w="142"/>
      <w:gridCol w:w="2126"/>
    </w:tblGrid>
    <w:tr w:rsidR="007A41F5" w:rsidTr="007A41F5">
      <w:trPr>
        <w:trHeight w:val="361"/>
      </w:trPr>
      <w:tc>
        <w:tcPr>
          <w:cnfStyle w:val="001000000000" w:firstRow="0" w:lastRow="0" w:firstColumn="1" w:lastColumn="0" w:oddVBand="0" w:evenVBand="0" w:oddHBand="0" w:evenHBand="0" w:firstRowFirstColumn="0" w:firstRowLastColumn="0" w:lastRowFirstColumn="0" w:lastRowLastColumn="0"/>
          <w:tcW w:w="1122" w:type="dxa"/>
        </w:tcPr>
        <w:p w:rsidR="007A41F5" w:rsidRPr="00384E72" w:rsidRDefault="007A41F5" w:rsidP="00384E72">
          <w:pPr>
            <w:pStyle w:val="CCYPTableTextInfo"/>
            <w:rPr>
              <w:color w:val="262626" w:themeColor="text1" w:themeTint="D9"/>
            </w:rPr>
          </w:pPr>
          <w:r w:rsidRPr="00384E72">
            <w:rPr>
              <w:color w:val="262626" w:themeColor="text1" w:themeTint="D9"/>
            </w:rPr>
            <w:t xml:space="preserve">Page </w:t>
          </w:r>
          <w:r w:rsidRPr="00384E72">
            <w:rPr>
              <w:color w:val="262626" w:themeColor="text1" w:themeTint="D9"/>
            </w:rPr>
            <w:fldChar w:fldCharType="begin"/>
          </w:r>
          <w:r w:rsidRPr="00384E72">
            <w:rPr>
              <w:color w:val="262626" w:themeColor="text1" w:themeTint="D9"/>
            </w:rPr>
            <w:instrText xml:space="preserve"> PAGE  \* Arabic  \* MERGEFORMAT </w:instrText>
          </w:r>
          <w:r w:rsidRPr="00384E72">
            <w:rPr>
              <w:color w:val="262626" w:themeColor="text1" w:themeTint="D9"/>
            </w:rPr>
            <w:fldChar w:fldCharType="separate"/>
          </w:r>
          <w:r w:rsidR="00CE6CE9">
            <w:rPr>
              <w:noProof/>
              <w:color w:val="262626" w:themeColor="text1" w:themeTint="D9"/>
            </w:rPr>
            <w:t>5</w:t>
          </w:r>
          <w:r w:rsidRPr="00384E72">
            <w:rPr>
              <w:color w:val="262626" w:themeColor="text1" w:themeTint="D9"/>
            </w:rPr>
            <w:fldChar w:fldCharType="end"/>
          </w:r>
          <w:r w:rsidRPr="00384E72">
            <w:rPr>
              <w:color w:val="262626" w:themeColor="text1" w:themeTint="D9"/>
            </w:rPr>
            <w:t xml:space="preserve"> of </w:t>
          </w:r>
          <w:r w:rsidRPr="00384E72">
            <w:rPr>
              <w:color w:val="262626" w:themeColor="text1" w:themeTint="D9"/>
            </w:rPr>
            <w:fldChar w:fldCharType="begin"/>
          </w:r>
          <w:r w:rsidRPr="00384E72">
            <w:rPr>
              <w:color w:val="262626" w:themeColor="text1" w:themeTint="D9"/>
            </w:rPr>
            <w:instrText xml:space="preserve"> NUMPAGES  \* Arabic  \* MERGEFORMAT </w:instrText>
          </w:r>
          <w:r w:rsidRPr="00384E72">
            <w:rPr>
              <w:color w:val="262626" w:themeColor="text1" w:themeTint="D9"/>
            </w:rPr>
            <w:fldChar w:fldCharType="separate"/>
          </w:r>
          <w:r w:rsidR="00CE6CE9">
            <w:rPr>
              <w:noProof/>
              <w:color w:val="262626" w:themeColor="text1" w:themeTint="D9"/>
            </w:rPr>
            <w:t>5</w:t>
          </w:r>
          <w:r w:rsidRPr="00384E72">
            <w:rPr>
              <w:noProof/>
              <w:color w:val="262626" w:themeColor="text1" w:themeTint="D9"/>
            </w:rPr>
            <w:fldChar w:fldCharType="end"/>
          </w:r>
        </w:p>
      </w:tc>
      <w:tc>
        <w:tcPr>
          <w:tcW w:w="141" w:type="dxa"/>
        </w:tcPr>
        <w:p w:rsidR="007A41F5" w:rsidRPr="00384E72" w:rsidRDefault="007A41F5" w:rsidP="00384E72">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cnfStyle w:val="000001000000" w:firstRow="0" w:lastRow="0" w:firstColumn="0" w:lastColumn="0" w:oddVBand="0" w:evenVBand="1" w:oddHBand="0" w:evenHBand="0" w:firstRowFirstColumn="0" w:firstRowLastColumn="0" w:lastRowFirstColumn="0" w:lastRowLastColumn="0"/>
          <w:tcW w:w="727" w:type="dxa"/>
        </w:tcPr>
        <w:p w:rsidR="007A41F5" w:rsidRPr="00384E72" w:rsidRDefault="007A41F5" w:rsidP="00384E72">
          <w:pPr>
            <w:pStyle w:val="CCYPTableTextInfo"/>
            <w:rPr>
              <w:color w:val="262626" w:themeColor="text1" w:themeTint="D9"/>
            </w:rPr>
          </w:pPr>
          <w:r w:rsidRPr="00384E72">
            <w:rPr>
              <w:color w:val="262626" w:themeColor="text1" w:themeTint="D9"/>
            </w:rPr>
            <w:t>8601 5281</w:t>
          </w:r>
        </w:p>
      </w:tc>
      <w:tc>
        <w:tcPr>
          <w:tcW w:w="142" w:type="dxa"/>
        </w:tcPr>
        <w:p w:rsidR="007A41F5" w:rsidRPr="00384E72" w:rsidRDefault="007A41F5" w:rsidP="00384E72">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cnfStyle w:val="000001000000" w:firstRow="0" w:lastRow="0" w:firstColumn="0" w:lastColumn="0" w:oddVBand="0" w:evenVBand="1" w:oddHBand="0" w:evenHBand="0" w:firstRowFirstColumn="0" w:firstRowLastColumn="0" w:lastRowFirstColumn="0" w:lastRowLastColumn="0"/>
          <w:tcW w:w="2551" w:type="dxa"/>
        </w:tcPr>
        <w:p w:rsidR="007A41F5" w:rsidRPr="00384E72" w:rsidRDefault="007A41F5" w:rsidP="00384E72">
          <w:pPr>
            <w:pStyle w:val="CCYPTableTextInfo"/>
            <w:rPr>
              <w:color w:val="262626" w:themeColor="text1" w:themeTint="D9"/>
            </w:rPr>
          </w:pPr>
          <w:r w:rsidRPr="00384E72">
            <w:rPr>
              <w:color w:val="262626" w:themeColor="text1" w:themeTint="D9"/>
            </w:rPr>
            <w:t>childsafestandards@ccyp.vic.gov.au</w:t>
          </w:r>
        </w:p>
      </w:tc>
      <w:tc>
        <w:tcPr>
          <w:tcW w:w="142" w:type="dxa"/>
        </w:tcPr>
        <w:p w:rsidR="007A41F5" w:rsidRPr="00384E72" w:rsidRDefault="007A41F5" w:rsidP="00384E72">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cnfStyle w:val="000001000000" w:firstRow="0" w:lastRow="0" w:firstColumn="0" w:lastColumn="0" w:oddVBand="0" w:evenVBand="1" w:oddHBand="0" w:evenHBand="0" w:firstRowFirstColumn="0" w:firstRowLastColumn="0" w:lastRowFirstColumn="0" w:lastRowLastColumn="0"/>
          <w:tcW w:w="1134" w:type="dxa"/>
        </w:tcPr>
        <w:p w:rsidR="007A41F5" w:rsidRPr="00384E72" w:rsidRDefault="007A41F5" w:rsidP="00384E72">
          <w:pPr>
            <w:pStyle w:val="CCYPTableTextInfo"/>
            <w:rPr>
              <w:color w:val="262626" w:themeColor="text1" w:themeTint="D9"/>
            </w:rPr>
          </w:pPr>
          <w:r w:rsidRPr="00384E72">
            <w:rPr>
              <w:color w:val="262626" w:themeColor="text1" w:themeTint="D9"/>
            </w:rPr>
            <w:t>ccyp.vic.gov.au</w:t>
          </w:r>
        </w:p>
      </w:tc>
      <w:tc>
        <w:tcPr>
          <w:tcW w:w="142" w:type="dxa"/>
        </w:tcPr>
        <w:p w:rsidR="007A41F5" w:rsidRPr="00384E72" w:rsidRDefault="007A41F5" w:rsidP="00384E72">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cnfStyle w:val="000001000000" w:firstRow="0" w:lastRow="0" w:firstColumn="0" w:lastColumn="0" w:oddVBand="0" w:evenVBand="1" w:oddHBand="0" w:evenHBand="0" w:firstRowFirstColumn="0" w:firstRowLastColumn="0" w:lastRowFirstColumn="0" w:lastRowLastColumn="0"/>
          <w:tcW w:w="2126" w:type="dxa"/>
        </w:tcPr>
        <w:p w:rsidR="007A41F5" w:rsidRPr="00384E72" w:rsidRDefault="007A41F5" w:rsidP="00A37EFB">
          <w:pPr>
            <w:pStyle w:val="CCYPTableTextInfo"/>
            <w:rPr>
              <w:color w:val="262626" w:themeColor="text1" w:themeTint="D9"/>
            </w:rPr>
          </w:pPr>
          <w:r w:rsidRPr="00384E72">
            <w:rPr>
              <w:color w:val="262626" w:themeColor="text1" w:themeTint="D9"/>
            </w:rPr>
            <w:t xml:space="preserve">Last updated: </w:t>
          </w:r>
          <w:r w:rsidR="00A37EFB">
            <w:rPr>
              <w:color w:val="262626" w:themeColor="text1" w:themeTint="D9"/>
            </w:rPr>
            <w:t>21 March 2018</w:t>
          </w:r>
        </w:p>
      </w:tc>
    </w:tr>
  </w:tbl>
  <w:p w:rsidR="00D850F5" w:rsidRPr="007A41F5" w:rsidRDefault="007A41F5" w:rsidP="007A41F5">
    <w:pPr>
      <w:pStyle w:val="Footer"/>
    </w:pPr>
    <w:r>
      <w:rPr>
        <w:noProof/>
        <w:lang w:val="en-AU" w:eastAsia="en-AU"/>
      </w:rPr>
      <w:drawing>
        <wp:anchor distT="0" distB="0" distL="114300" distR="114300" simplePos="0" relativeHeight="251678720" behindDoc="1" locked="0" layoutInCell="1" allowOverlap="1" wp14:anchorId="04436A50" wp14:editId="29522833">
          <wp:simplePos x="0" y="0"/>
          <wp:positionH relativeFrom="column">
            <wp:posOffset>4994503</wp:posOffset>
          </wp:positionH>
          <wp:positionV relativeFrom="paragraph">
            <wp:posOffset>-789940</wp:posOffset>
          </wp:positionV>
          <wp:extent cx="1691641" cy="890626"/>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YP-LOGO-PRIMARY-RGB-VIC-GOV_COLOR.jpg"/>
                  <pic:cNvPicPr/>
                </pic:nvPicPr>
                <pic:blipFill>
                  <a:blip r:embed="rId1">
                    <a:extLst>
                      <a:ext uri="{28A0092B-C50C-407E-A947-70E740481C1C}">
                        <a14:useLocalDpi xmlns:a14="http://schemas.microsoft.com/office/drawing/2010/main" val="0"/>
                      </a:ext>
                    </a:extLst>
                  </a:blip>
                  <a:stretch>
                    <a:fillRect/>
                  </a:stretch>
                </pic:blipFill>
                <pic:spPr>
                  <a:xfrm>
                    <a:off x="0" y="0"/>
                    <a:ext cx="1691641" cy="890626"/>
                  </a:xfrm>
                  <a:prstGeom prst="rect">
                    <a:avLst/>
                  </a:prstGeom>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CCYPInfoBar"/>
      <w:tblpPr w:leftFromText="180" w:rightFromText="180" w:vertAnchor="text" w:horzAnchor="page" w:tblpX="852" w:tblpY="-558"/>
      <w:tblW w:w="10353" w:type="dxa"/>
      <w:tblLayout w:type="fixed"/>
      <w:tblLook w:val="00A0" w:firstRow="1" w:lastRow="0" w:firstColumn="1" w:lastColumn="0" w:noHBand="0" w:noVBand="0"/>
    </w:tblPr>
    <w:tblGrid>
      <w:gridCol w:w="1122"/>
      <w:gridCol w:w="141"/>
      <w:gridCol w:w="727"/>
      <w:gridCol w:w="142"/>
      <w:gridCol w:w="2551"/>
      <w:gridCol w:w="142"/>
      <w:gridCol w:w="1134"/>
      <w:gridCol w:w="142"/>
      <w:gridCol w:w="2126"/>
      <w:gridCol w:w="2126"/>
    </w:tblGrid>
    <w:tr w:rsidR="00A37EFB" w:rsidTr="00A37EFB">
      <w:trPr>
        <w:trHeight w:val="361"/>
      </w:trPr>
      <w:tc>
        <w:tcPr>
          <w:cnfStyle w:val="001000000000" w:firstRow="0" w:lastRow="0" w:firstColumn="1" w:lastColumn="0" w:oddVBand="0" w:evenVBand="0" w:oddHBand="0" w:evenHBand="0" w:firstRowFirstColumn="0" w:firstRowLastColumn="0" w:lastRowFirstColumn="0" w:lastRowLastColumn="0"/>
          <w:tcW w:w="1122" w:type="dxa"/>
        </w:tcPr>
        <w:p w:rsidR="00A37EFB" w:rsidRPr="00384E72" w:rsidRDefault="00A37EFB" w:rsidP="00A37EFB">
          <w:pPr>
            <w:pStyle w:val="CCYPTableTextInfo"/>
            <w:rPr>
              <w:color w:val="262626" w:themeColor="text1" w:themeTint="D9"/>
            </w:rPr>
          </w:pPr>
          <w:r w:rsidRPr="00384E72">
            <w:rPr>
              <w:color w:val="262626" w:themeColor="text1" w:themeTint="D9"/>
            </w:rPr>
            <w:t xml:space="preserve">Page </w:t>
          </w:r>
          <w:r w:rsidRPr="00384E72">
            <w:rPr>
              <w:color w:val="262626" w:themeColor="text1" w:themeTint="D9"/>
            </w:rPr>
            <w:fldChar w:fldCharType="begin"/>
          </w:r>
          <w:r w:rsidRPr="00384E72">
            <w:rPr>
              <w:color w:val="262626" w:themeColor="text1" w:themeTint="D9"/>
            </w:rPr>
            <w:instrText xml:space="preserve"> PAGE  \* Arabic  \* MERGEFORMAT </w:instrText>
          </w:r>
          <w:r w:rsidRPr="00384E72">
            <w:rPr>
              <w:color w:val="262626" w:themeColor="text1" w:themeTint="D9"/>
            </w:rPr>
            <w:fldChar w:fldCharType="separate"/>
          </w:r>
          <w:r w:rsidR="00CE6CE9">
            <w:rPr>
              <w:noProof/>
              <w:color w:val="262626" w:themeColor="text1" w:themeTint="D9"/>
            </w:rPr>
            <w:t>1</w:t>
          </w:r>
          <w:r w:rsidRPr="00384E72">
            <w:rPr>
              <w:color w:val="262626" w:themeColor="text1" w:themeTint="D9"/>
            </w:rPr>
            <w:fldChar w:fldCharType="end"/>
          </w:r>
          <w:r w:rsidRPr="00384E72">
            <w:rPr>
              <w:color w:val="262626" w:themeColor="text1" w:themeTint="D9"/>
            </w:rPr>
            <w:t xml:space="preserve"> of </w:t>
          </w:r>
          <w:r w:rsidRPr="00384E72">
            <w:rPr>
              <w:color w:val="262626" w:themeColor="text1" w:themeTint="D9"/>
            </w:rPr>
            <w:fldChar w:fldCharType="begin"/>
          </w:r>
          <w:r w:rsidRPr="00384E72">
            <w:rPr>
              <w:color w:val="262626" w:themeColor="text1" w:themeTint="D9"/>
            </w:rPr>
            <w:instrText xml:space="preserve"> NUMPAGES  \* Arabic  \* MERGEFORMAT </w:instrText>
          </w:r>
          <w:r w:rsidRPr="00384E72">
            <w:rPr>
              <w:color w:val="262626" w:themeColor="text1" w:themeTint="D9"/>
            </w:rPr>
            <w:fldChar w:fldCharType="separate"/>
          </w:r>
          <w:r w:rsidR="00CE6CE9">
            <w:rPr>
              <w:noProof/>
              <w:color w:val="262626" w:themeColor="text1" w:themeTint="D9"/>
            </w:rPr>
            <w:t>5</w:t>
          </w:r>
          <w:r w:rsidRPr="00384E72">
            <w:rPr>
              <w:noProof/>
              <w:color w:val="262626" w:themeColor="text1" w:themeTint="D9"/>
            </w:rPr>
            <w:fldChar w:fldCharType="end"/>
          </w:r>
        </w:p>
      </w:tc>
      <w:tc>
        <w:tcPr>
          <w:tcW w:w="141" w:type="dxa"/>
        </w:tcPr>
        <w:p w:rsidR="00A37EFB" w:rsidRPr="00384E72" w:rsidRDefault="00A37EFB" w:rsidP="00A37EFB">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cnfStyle w:val="000001000000" w:firstRow="0" w:lastRow="0" w:firstColumn="0" w:lastColumn="0" w:oddVBand="0" w:evenVBand="1" w:oddHBand="0" w:evenHBand="0" w:firstRowFirstColumn="0" w:firstRowLastColumn="0" w:lastRowFirstColumn="0" w:lastRowLastColumn="0"/>
          <w:tcW w:w="727" w:type="dxa"/>
        </w:tcPr>
        <w:p w:rsidR="00A37EFB" w:rsidRPr="00384E72" w:rsidRDefault="00A37EFB" w:rsidP="00A37EFB">
          <w:pPr>
            <w:pStyle w:val="CCYPTableTextInfo"/>
            <w:rPr>
              <w:color w:val="262626" w:themeColor="text1" w:themeTint="D9"/>
            </w:rPr>
          </w:pPr>
          <w:r w:rsidRPr="00384E72">
            <w:rPr>
              <w:color w:val="262626" w:themeColor="text1" w:themeTint="D9"/>
            </w:rPr>
            <w:t>8601 5281</w:t>
          </w:r>
        </w:p>
      </w:tc>
      <w:tc>
        <w:tcPr>
          <w:tcW w:w="142" w:type="dxa"/>
        </w:tcPr>
        <w:p w:rsidR="00A37EFB" w:rsidRPr="00384E72" w:rsidRDefault="00A37EFB" w:rsidP="00A37EFB">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cnfStyle w:val="000001000000" w:firstRow="0" w:lastRow="0" w:firstColumn="0" w:lastColumn="0" w:oddVBand="0" w:evenVBand="1" w:oddHBand="0" w:evenHBand="0" w:firstRowFirstColumn="0" w:firstRowLastColumn="0" w:lastRowFirstColumn="0" w:lastRowLastColumn="0"/>
          <w:tcW w:w="2551" w:type="dxa"/>
        </w:tcPr>
        <w:p w:rsidR="00A37EFB" w:rsidRPr="00384E72" w:rsidRDefault="00A37EFB" w:rsidP="00A37EFB">
          <w:pPr>
            <w:pStyle w:val="CCYPTableTextInfo"/>
            <w:rPr>
              <w:color w:val="262626" w:themeColor="text1" w:themeTint="D9"/>
            </w:rPr>
          </w:pPr>
          <w:r w:rsidRPr="00384E72">
            <w:rPr>
              <w:color w:val="262626" w:themeColor="text1" w:themeTint="D9"/>
            </w:rPr>
            <w:t>childsafestandards@ccyp.vic.gov.au</w:t>
          </w:r>
        </w:p>
      </w:tc>
      <w:tc>
        <w:tcPr>
          <w:tcW w:w="142" w:type="dxa"/>
        </w:tcPr>
        <w:p w:rsidR="00A37EFB" w:rsidRPr="00384E72" w:rsidRDefault="00A37EFB" w:rsidP="00A37EFB">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cnfStyle w:val="000001000000" w:firstRow="0" w:lastRow="0" w:firstColumn="0" w:lastColumn="0" w:oddVBand="0" w:evenVBand="1" w:oddHBand="0" w:evenHBand="0" w:firstRowFirstColumn="0" w:firstRowLastColumn="0" w:lastRowFirstColumn="0" w:lastRowLastColumn="0"/>
          <w:tcW w:w="1134" w:type="dxa"/>
        </w:tcPr>
        <w:p w:rsidR="00A37EFB" w:rsidRPr="00384E72" w:rsidRDefault="00A37EFB" w:rsidP="00A37EFB">
          <w:pPr>
            <w:pStyle w:val="CCYPTableTextInfo"/>
            <w:rPr>
              <w:color w:val="262626" w:themeColor="text1" w:themeTint="D9"/>
            </w:rPr>
          </w:pPr>
          <w:r w:rsidRPr="00384E72">
            <w:rPr>
              <w:color w:val="262626" w:themeColor="text1" w:themeTint="D9"/>
            </w:rPr>
            <w:t>ccyp.vic.gov.au</w:t>
          </w:r>
        </w:p>
      </w:tc>
      <w:tc>
        <w:tcPr>
          <w:tcW w:w="142" w:type="dxa"/>
        </w:tcPr>
        <w:p w:rsidR="00A37EFB" w:rsidRPr="00384E72" w:rsidRDefault="00A37EFB" w:rsidP="00A37EFB">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cnfStyle w:val="000001000000" w:firstRow="0" w:lastRow="0" w:firstColumn="0" w:lastColumn="0" w:oddVBand="0" w:evenVBand="1" w:oddHBand="0" w:evenHBand="0" w:firstRowFirstColumn="0" w:firstRowLastColumn="0" w:lastRowFirstColumn="0" w:lastRowLastColumn="0"/>
          <w:tcW w:w="2126" w:type="dxa"/>
        </w:tcPr>
        <w:p w:rsidR="00A37EFB" w:rsidRPr="00384E72" w:rsidRDefault="00A37EFB" w:rsidP="00A37EFB">
          <w:pPr>
            <w:pStyle w:val="CCYPTableTextInfo"/>
            <w:rPr>
              <w:color w:val="262626" w:themeColor="text1" w:themeTint="D9"/>
            </w:rPr>
          </w:pPr>
          <w:r w:rsidRPr="00384E72">
            <w:rPr>
              <w:color w:val="262626" w:themeColor="text1" w:themeTint="D9"/>
            </w:rPr>
            <w:t xml:space="preserve">Last updated: </w:t>
          </w:r>
          <w:r>
            <w:rPr>
              <w:color w:val="262626" w:themeColor="text1" w:themeTint="D9"/>
            </w:rPr>
            <w:t>21 March 2018</w:t>
          </w:r>
        </w:p>
      </w:tc>
      <w:tc>
        <w:tcPr>
          <w:tcW w:w="2126" w:type="dxa"/>
        </w:tcPr>
        <w:p w:rsidR="00A37EFB" w:rsidRPr="00384E72" w:rsidRDefault="00A37EFB" w:rsidP="00A37EFB">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r>
  </w:tbl>
  <w:p w:rsidR="00D850F5" w:rsidRPr="007A41F5" w:rsidRDefault="007A41F5" w:rsidP="007A41F5">
    <w:pPr>
      <w:pStyle w:val="Footer"/>
    </w:pPr>
    <w:r>
      <w:rPr>
        <w:noProof/>
        <w:lang w:val="en-AU" w:eastAsia="en-AU"/>
      </w:rPr>
      <w:drawing>
        <wp:anchor distT="0" distB="0" distL="114300" distR="114300" simplePos="0" relativeHeight="251676672" behindDoc="1" locked="0" layoutInCell="1" allowOverlap="1" wp14:anchorId="75769B65" wp14:editId="6234787C">
          <wp:simplePos x="0" y="0"/>
          <wp:positionH relativeFrom="column">
            <wp:posOffset>4994503</wp:posOffset>
          </wp:positionH>
          <wp:positionV relativeFrom="paragraph">
            <wp:posOffset>-789940</wp:posOffset>
          </wp:positionV>
          <wp:extent cx="1691641" cy="89062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YP-LOGO-PRIMARY-RGB-VIC-GOV_COLOR.jpg"/>
                  <pic:cNvPicPr/>
                </pic:nvPicPr>
                <pic:blipFill>
                  <a:blip r:embed="rId1">
                    <a:extLst>
                      <a:ext uri="{28A0092B-C50C-407E-A947-70E740481C1C}">
                        <a14:useLocalDpi xmlns:a14="http://schemas.microsoft.com/office/drawing/2010/main" val="0"/>
                      </a:ext>
                    </a:extLst>
                  </a:blip>
                  <a:stretch>
                    <a:fillRect/>
                  </a:stretch>
                </pic:blipFill>
                <pic:spPr>
                  <a:xfrm>
                    <a:off x="0" y="0"/>
                    <a:ext cx="1691641" cy="890626"/>
                  </a:xfrm>
                  <a:prstGeom prst="rect">
                    <a:avLst/>
                  </a:prstGeom>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F74" w:rsidRDefault="00874F74" w:rsidP="00A642F5">
      <w:pPr>
        <w:spacing w:before="0"/>
      </w:pPr>
      <w:r>
        <w:separator/>
      </w:r>
    </w:p>
  </w:footnote>
  <w:footnote w:type="continuationSeparator" w:id="0">
    <w:p w:rsidR="00874F74" w:rsidRDefault="00874F74" w:rsidP="00A642F5">
      <w:pPr>
        <w:spacing w:before="0"/>
      </w:pPr>
      <w:r>
        <w:continuationSeparator/>
      </w:r>
    </w:p>
  </w:footnote>
  <w:footnote w:id="1">
    <w:p w:rsidR="001660B6" w:rsidRPr="00A93693" w:rsidRDefault="001660B6" w:rsidP="001660B6">
      <w:pPr>
        <w:pStyle w:val="FootnoteText"/>
        <w:rPr>
          <w:lang w:val="en-AU"/>
        </w:rPr>
      </w:pPr>
      <w:r>
        <w:rPr>
          <w:rStyle w:val="FootnoteReference"/>
        </w:rPr>
        <w:footnoteRef/>
      </w:r>
      <w:r>
        <w:t xml:space="preserve"> </w:t>
      </w:r>
      <w:r w:rsidRPr="00BD7B1C">
        <w:rPr>
          <w:i/>
          <w:sz w:val="16"/>
          <w:szCs w:val="16"/>
          <w:lang w:val="en-AU"/>
        </w:rPr>
        <w:t xml:space="preserve">Child </w:t>
      </w:r>
      <w:r w:rsidR="00C43E92" w:rsidRPr="00BD7B1C">
        <w:rPr>
          <w:i/>
          <w:sz w:val="16"/>
          <w:szCs w:val="16"/>
          <w:lang w:val="en-AU"/>
        </w:rPr>
        <w:t xml:space="preserve">Wellbeing and Safety Regulations </w:t>
      </w:r>
      <w:r w:rsidRPr="00BD7B1C">
        <w:rPr>
          <w:i/>
          <w:sz w:val="16"/>
          <w:szCs w:val="16"/>
          <w:lang w:val="en-AU"/>
        </w:rPr>
        <w:t>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0F5" w:rsidRPr="00CF6CCA" w:rsidRDefault="00D850F5" w:rsidP="00D37D78">
    <w:pPr>
      <w:pStyle w:val="CCYPTableHeader"/>
      <w:spacing w:before="240"/>
      <w:ind w:left="-425" w:right="4808"/>
      <w:rPr>
        <w:sz w:val="40"/>
        <w:szCs w:val="40"/>
        <w:lang w:val="en-AU"/>
      </w:rPr>
    </w:pPr>
    <w:r w:rsidRPr="00CF6CCA">
      <w:rPr>
        <w:bCs/>
        <w:noProof/>
        <w:sz w:val="44"/>
        <w:szCs w:val="40"/>
        <w:lang w:val="en-AU" w:eastAsia="en-AU"/>
      </w:rPr>
      <mc:AlternateContent>
        <mc:Choice Requires="wps">
          <w:drawing>
            <wp:anchor distT="0" distB="0" distL="114300" distR="114300" simplePos="0" relativeHeight="251670528" behindDoc="1" locked="0" layoutInCell="1" allowOverlap="1" wp14:anchorId="6C554B58" wp14:editId="1F3871CC">
              <wp:simplePos x="0" y="0"/>
              <wp:positionH relativeFrom="column">
                <wp:posOffset>2772410</wp:posOffset>
              </wp:positionH>
              <wp:positionV relativeFrom="paragraph">
                <wp:posOffset>-488476</wp:posOffset>
              </wp:positionV>
              <wp:extent cx="4403725" cy="1364615"/>
              <wp:effectExtent l="0" t="0" r="0" b="6985"/>
              <wp:wrapNone/>
              <wp:docPr id="1" name="Round Single Corner Rectangle 1"/>
              <wp:cNvGraphicFramePr/>
              <a:graphic xmlns:a="http://schemas.openxmlformats.org/drawingml/2006/main">
                <a:graphicData uri="http://schemas.microsoft.com/office/word/2010/wordprocessingShape">
                  <wps:wsp>
                    <wps:cNvSpPr/>
                    <wps:spPr>
                      <a:xfrm flipH="1">
                        <a:off x="0" y="0"/>
                        <a:ext cx="4403725" cy="1364615"/>
                      </a:xfrm>
                      <a:prstGeom prst="round1Rect">
                        <a:avLst>
                          <a:gd name="adj" fmla="val 50000"/>
                        </a:avLst>
                      </a:prstGeom>
                      <a:solidFill>
                        <a:schemeClr val="accent3"/>
                      </a:solidFill>
                      <a:ln>
                        <a:noFill/>
                      </a:ln>
                      <a:effectLst/>
                    </wps:spPr>
                    <wps:style>
                      <a:lnRef idx="1">
                        <a:schemeClr val="accent1"/>
                      </a:lnRef>
                      <a:fillRef idx="3">
                        <a:schemeClr val="accent1"/>
                      </a:fillRef>
                      <a:effectRef idx="2">
                        <a:schemeClr val="accent1"/>
                      </a:effectRef>
                      <a:fontRef idx="minor">
                        <a:schemeClr val="lt1"/>
                      </a:fontRef>
                    </wps:style>
                    <wps:txbx>
                      <w:txbxContent>
                        <w:p w:rsidR="00D850F5" w:rsidRDefault="00D850F5" w:rsidP="007F4B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54B58" id="Round Single Corner Rectangle 1" o:spid="_x0000_s1027" style="position:absolute;left:0;text-align:left;margin-left:218.3pt;margin-top:-38.45pt;width:346.75pt;height:107.4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03725,13646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" adj="-11796480,,5400" path="m,l3721418,v376828,,682308,305480,682308,682308c4403726,909744,4403725,1137179,4403725,1364615l,1364615,,xe" fillcolor="#fdb913 [3206]" stroked="f" strokeweight=".5pt">
              <v:stroke joinstyle="miter"/>
              <v:formulas/>
              <v:path arrowok="t" o:connecttype="custom" o:connectlocs="0,0;3721418,0;4403726,682308;4403725,1364615;0,1364615;0,0" o:connectangles="0,0,0,0,0,0" textboxrect="0,0,4403725,1364615"/>
              <v:textbox>
                <w:txbxContent>
                  <w:p w:rsidR="00D850F5" w:rsidRDefault="00D850F5" w:rsidP="007F4BE3">
                    <w:pPr>
                      <w:jc w:val="center"/>
                    </w:pPr>
                  </w:p>
                </w:txbxContent>
              </v:textbox>
            </v:shape>
          </w:pict>
        </mc:Fallback>
      </mc:AlternateContent>
    </w:r>
    <w:r w:rsidRPr="00CF6CCA">
      <w:rPr>
        <w:noProof/>
        <w:sz w:val="44"/>
        <w:szCs w:val="40"/>
        <w:lang w:val="en-AU" w:eastAsia="en-AU"/>
      </w:rPr>
      <w:drawing>
        <wp:anchor distT="0" distB="0" distL="114300" distR="114300" simplePos="0" relativeHeight="251662335" behindDoc="1" locked="0" layoutInCell="1" allowOverlap="1" wp14:anchorId="53725821" wp14:editId="64ABCC98">
          <wp:simplePos x="0" y="0"/>
          <wp:positionH relativeFrom="column">
            <wp:posOffset>-549438</wp:posOffset>
          </wp:positionH>
          <wp:positionV relativeFrom="paragraph">
            <wp:posOffset>-539750</wp:posOffset>
          </wp:positionV>
          <wp:extent cx="3655846" cy="5694314"/>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655846" cy="5694314"/>
                  </a:xfrm>
                  <a:prstGeom prst="rect">
                    <a:avLst/>
                  </a:prstGeom>
                </pic:spPr>
              </pic:pic>
            </a:graphicData>
          </a:graphic>
          <wp14:sizeRelH relativeFrom="page">
            <wp14:pctWidth>0</wp14:pctWidth>
          </wp14:sizeRelH>
          <wp14:sizeRelV relativeFrom="page">
            <wp14:pctHeight>0</wp14:pctHeight>
          </wp14:sizeRelV>
        </wp:anchor>
      </w:drawing>
    </w:r>
    <w:r w:rsidRPr="00CF6CCA">
      <w:rPr>
        <w:bCs/>
        <w:noProof/>
        <w:sz w:val="44"/>
        <w:szCs w:val="40"/>
        <w:lang w:val="en-AU" w:eastAsia="en-AU"/>
      </w:rPr>
      <mc:AlternateContent>
        <mc:Choice Requires="wps">
          <w:drawing>
            <wp:anchor distT="0" distB="0" distL="114300" distR="114300" simplePos="0" relativeHeight="251671552" behindDoc="1" locked="0" layoutInCell="1" allowOverlap="1" wp14:anchorId="2DD4BE8F" wp14:editId="559F3789">
              <wp:simplePos x="0" y="0"/>
              <wp:positionH relativeFrom="column">
                <wp:posOffset>-602904</wp:posOffset>
              </wp:positionH>
              <wp:positionV relativeFrom="paragraph">
                <wp:posOffset>-304391</wp:posOffset>
              </wp:positionV>
              <wp:extent cx="4117975" cy="1485347"/>
              <wp:effectExtent l="0" t="0" r="0" b="0"/>
              <wp:wrapNone/>
              <wp:docPr id="3" name="Round Single Corner Rectangle 3"/>
              <wp:cNvGraphicFramePr/>
              <a:graphic xmlns:a="http://schemas.openxmlformats.org/drawingml/2006/main">
                <a:graphicData uri="http://schemas.microsoft.com/office/word/2010/wordprocessingShape">
                  <wps:wsp>
                    <wps:cNvSpPr/>
                    <wps:spPr>
                      <a:xfrm>
                        <a:off x="0" y="0"/>
                        <a:ext cx="4117975" cy="1485347"/>
                      </a:xfrm>
                      <a:prstGeom prst="round1Rect">
                        <a:avLst>
                          <a:gd name="adj" fmla="val 50000"/>
                        </a:avLst>
                      </a:prstGeom>
                      <a:solidFill>
                        <a:srgbClr val="0081C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65D16" id="Round Single Corner Rectangle 3" o:spid="_x0000_s1026" style="position:absolute;margin-left:-47.45pt;margin-top:-23.95pt;width:324.25pt;height:116.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17975,1485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" path="m,l3375302,v410168,,742674,332506,742674,742674c4117976,990232,4117975,1237789,4117975,1485347l,1485347,,xe" fillcolor="#0081c6" stroked="f" strokeweight=".5pt">
              <v:stroke joinstyle="miter"/>
              <v:path arrowok="t" o:connecttype="custom" o:connectlocs="0,0;3375302,0;4117976,742674;4117975,1485347;0,1485347;0,0" o:connectangles="0,0,0,0,0,0"/>
            </v:shape>
          </w:pict>
        </mc:Fallback>
      </mc:AlternateContent>
    </w:r>
    <w:r w:rsidR="00E60627">
      <w:rPr>
        <w:sz w:val="44"/>
        <w:szCs w:val="40"/>
        <w:lang w:val="en-AU"/>
      </w:rPr>
      <w:t>Information sheet 1</w:t>
    </w:r>
    <w:r w:rsidRPr="00CF6CCA">
      <w:rPr>
        <w:sz w:val="44"/>
        <w:szCs w:val="40"/>
        <w:lang w:val="en-AU"/>
      </w:rPr>
      <w:t xml:space="preserve"> </w:t>
    </w:r>
    <w:r>
      <w:rPr>
        <w:sz w:val="44"/>
        <w:szCs w:val="40"/>
        <w:lang w:val="en-AU"/>
      </w:rPr>
      <w:br/>
    </w:r>
    <w:r w:rsidR="00841C7D">
      <w:rPr>
        <w:sz w:val="36"/>
        <w:szCs w:val="36"/>
        <w:lang w:val="en-AU"/>
      </w:rPr>
      <w:t>About the Victorian Reportable Conduct S</w:t>
    </w:r>
    <w:r w:rsidR="00E60627" w:rsidRPr="002501E1">
      <w:rPr>
        <w:sz w:val="36"/>
        <w:szCs w:val="36"/>
        <w:lang w:val="en-AU"/>
      </w:rPr>
      <w:t>cheme</w:t>
    </w:r>
    <w:r w:rsidR="00E60627">
      <w:rPr>
        <w:sz w:val="44"/>
        <w:szCs w:val="40"/>
        <w:lang w:val="en-AU"/>
      </w:rPr>
      <w:t xml:space="preserve"> </w:t>
    </w:r>
  </w:p>
  <w:p w:rsidR="00D850F5" w:rsidRDefault="00D850F5" w:rsidP="007F4BE3">
    <w:pPr>
      <w:pStyle w:val="Header"/>
      <w:tabs>
        <w:tab w:val="clear" w:pos="4513"/>
        <w:tab w:val="clear" w:pos="9026"/>
        <w:tab w:val="left" w:pos="1540"/>
      </w:tabs>
      <w:rPr>
        <w:noProof/>
        <w:lang w:eastAsia="en-GB"/>
      </w:rPr>
    </w:pPr>
    <w:r>
      <w:rPr>
        <w:noProof/>
        <w:lang w:eastAsia="en-GB"/>
      </w:rPr>
      <w:tab/>
    </w:r>
    <w:r>
      <w:rPr>
        <w:noProof/>
        <w:lang w:eastAsia="en-GB"/>
      </w:rPr>
      <w:br/>
    </w:r>
  </w:p>
  <w:p w:rsidR="00D850F5" w:rsidRDefault="00D850F5" w:rsidP="00F6222C">
    <w:pPr>
      <w:pStyle w:val="Header"/>
      <w:rPr>
        <w:noProof/>
        <w:lang w:eastAsia="en-GB"/>
      </w:rPr>
    </w:pPr>
  </w:p>
  <w:p w:rsidR="00D850F5" w:rsidRPr="00F6222C" w:rsidRDefault="00D850F5" w:rsidP="007F4BE3">
    <w:pPr>
      <w:pStyle w:val="Header"/>
      <w:tabs>
        <w:tab w:val="clear" w:pos="4513"/>
        <w:tab w:val="clear" w:pos="9026"/>
        <w:tab w:val="left" w:pos="245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352E2D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26EE5B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44304346"/>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57444C90"/>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7FBCE4D4"/>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72A0034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418C19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40C29B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8406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9C4A4E4"/>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545A821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F37B0"/>
    <w:multiLevelType w:val="multilevel"/>
    <w:tmpl w:val="66E016B2"/>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85481"/>
    <w:multiLevelType w:val="multilevel"/>
    <w:tmpl w:val="892A7738"/>
    <w:lvl w:ilvl="0">
      <w:start w:val="1"/>
      <w:numFmt w:val="bullet"/>
      <w:lvlText w:val=""/>
      <w:lvlJc w:val="left"/>
      <w:pPr>
        <w:ind w:left="567" w:hanging="227"/>
      </w:pPr>
      <w:rPr>
        <w:rFonts w:ascii="Symbol" w:hAnsi="Symbol" w:hint="default"/>
        <w:color w:val="0081C6"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A2F53FE"/>
    <w:multiLevelType w:val="multilevel"/>
    <w:tmpl w:val="92F41E82"/>
    <w:lvl w:ilvl="0">
      <w:start w:val="1"/>
      <w:numFmt w:val="bullet"/>
      <w:lvlText w:val=""/>
      <w:lvlJc w:val="left"/>
      <w:pPr>
        <w:ind w:left="340" w:hanging="340"/>
      </w:pPr>
      <w:rPr>
        <w:rFonts w:ascii="Symbol" w:hAnsi="Symbol" w:hint="default"/>
        <w:color w:val="0081C6"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5C400B"/>
    <w:multiLevelType w:val="multilevel"/>
    <w:tmpl w:val="7310AAF2"/>
    <w:lvl w:ilvl="0">
      <w:start w:val="1"/>
      <w:numFmt w:val="decimal"/>
      <w:lvlText w:val="%1."/>
      <w:lvlJc w:val="right"/>
      <w:pPr>
        <w:ind w:left="700" w:hanging="360"/>
      </w:pPr>
      <w:rPr>
        <w:rFonts w:cs="Times New Roman" w:hint="default"/>
        <w:color w:val="0081C6"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3E48D5"/>
    <w:multiLevelType w:val="hybridMultilevel"/>
    <w:tmpl w:val="4296CC4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6" w15:restartNumberingAfterBreak="0">
    <w:nsid w:val="10930CAA"/>
    <w:multiLevelType w:val="multilevel"/>
    <w:tmpl w:val="EE585FD4"/>
    <w:lvl w:ilvl="0">
      <w:start w:val="1"/>
      <w:numFmt w:val="decimal"/>
      <w:lvlText w:val="%1."/>
      <w:lvlJc w:val="right"/>
      <w:pPr>
        <w:ind w:left="700" w:hanging="360"/>
      </w:pPr>
      <w:rPr>
        <w:rFonts w:ascii="Arial" w:hAnsi="Arial" w:cs="Times New Roman" w:hint="default"/>
        <w:b/>
        <w:i w:val="0"/>
        <w:color w:val="0081C6" w:themeColor="accent1"/>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00070D"/>
    <w:multiLevelType w:val="hybridMultilevel"/>
    <w:tmpl w:val="5F20D5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88266D9"/>
    <w:multiLevelType w:val="multilevel"/>
    <w:tmpl w:val="8DCE7966"/>
    <w:lvl w:ilvl="0">
      <w:start w:val="1"/>
      <w:numFmt w:val="bullet"/>
      <w:lvlText w:val=""/>
      <w:lvlJc w:val="left"/>
      <w:pPr>
        <w:ind w:left="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CD4D2A"/>
    <w:multiLevelType w:val="hybridMultilevel"/>
    <w:tmpl w:val="9378FF04"/>
    <w:lvl w:ilvl="0" w:tplc="0074C776">
      <w:start w:val="1"/>
      <w:numFmt w:val="decimal"/>
      <w:pStyle w:val="CCYPNumberedListIndent"/>
      <w:lvlText w:val="%1."/>
      <w:lvlJc w:val="right"/>
      <w:pPr>
        <w:ind w:left="680" w:hanging="170"/>
      </w:pPr>
      <w:rPr>
        <w:rFonts w:ascii="Arial" w:hAnsi="Arial" w:cs="Times New Roman" w:hint="default"/>
        <w:b/>
        <w:i w:val="0"/>
        <w:color w:val="0081C6" w:themeColor="accent1"/>
        <w:sz w:val="18"/>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F11763"/>
    <w:multiLevelType w:val="hybridMultilevel"/>
    <w:tmpl w:val="FBFC9CAE"/>
    <w:lvl w:ilvl="0" w:tplc="ED4044F0">
      <w:start w:val="1"/>
      <w:numFmt w:val="bullet"/>
      <w:pStyle w:val="CCYPBulletsIndent"/>
      <w:lvlText w:val=""/>
      <w:lvlJc w:val="left"/>
      <w:pPr>
        <w:ind w:left="5606" w:hanging="360"/>
      </w:pPr>
      <w:rPr>
        <w:rFonts w:ascii="Symbol" w:hAnsi="Symbol" w:hint="default"/>
        <w:color w:val="0081C6" w:themeColor="accent1"/>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257CF9"/>
    <w:multiLevelType w:val="hybridMultilevel"/>
    <w:tmpl w:val="83A0F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45B6621"/>
    <w:multiLevelType w:val="multilevel"/>
    <w:tmpl w:val="147AC8D6"/>
    <w:lvl w:ilvl="0">
      <w:start w:val="1"/>
      <w:numFmt w:val="bullet"/>
      <w:lvlText w:val=""/>
      <w:lvlJc w:val="left"/>
      <w:pPr>
        <w:ind w:left="-340" w:firstLine="6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7B4D23"/>
    <w:multiLevelType w:val="hybridMultilevel"/>
    <w:tmpl w:val="0A083CC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4" w15:restartNumberingAfterBreak="0">
    <w:nsid w:val="2A4A2193"/>
    <w:multiLevelType w:val="hybridMultilevel"/>
    <w:tmpl w:val="8732E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EB2E92"/>
    <w:multiLevelType w:val="multilevel"/>
    <w:tmpl w:val="726CF920"/>
    <w:lvl w:ilvl="0">
      <w:start w:val="1"/>
      <w:numFmt w:val="bullet"/>
      <w:lvlText w:val=""/>
      <w:lvlJc w:val="left"/>
      <w:pPr>
        <w:ind w:left="68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D39305F"/>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33BB4446"/>
    <w:multiLevelType w:val="hybridMultilevel"/>
    <w:tmpl w:val="9C3043E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81710D6"/>
    <w:multiLevelType w:val="multilevel"/>
    <w:tmpl w:val="CB5C1F86"/>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A52A82"/>
    <w:multiLevelType w:val="hybridMultilevel"/>
    <w:tmpl w:val="ACB658D8"/>
    <w:lvl w:ilvl="0" w:tplc="E502FBE2">
      <w:start w:val="1"/>
      <w:numFmt w:val="decimal"/>
      <w:pStyle w:val="CCYPNumberedList"/>
      <w:lvlText w:val="%1."/>
      <w:lvlJc w:val="left"/>
      <w:pPr>
        <w:ind w:left="360" w:hanging="360"/>
      </w:pPr>
      <w:rPr>
        <w:rFonts w:ascii="Arial" w:hAnsi="Arial" w:cs="Times New Roman" w:hint="default"/>
        <w:b/>
        <w:i w:val="0"/>
        <w:caps w:val="0"/>
        <w:strike w:val="0"/>
        <w:dstrike w:val="0"/>
        <w:vanish w:val="0"/>
        <w:color w:val="0081C6" w:themeColor="accent1"/>
        <w:sz w:val="18"/>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B33D3E"/>
    <w:multiLevelType w:val="hybridMultilevel"/>
    <w:tmpl w:val="782CA72E"/>
    <w:lvl w:ilvl="0" w:tplc="5922F03A">
      <w:start w:val="1"/>
      <w:numFmt w:val="bullet"/>
      <w:pStyle w:val="CCYPBullets"/>
      <w:lvlText w:val=""/>
      <w:lvlJc w:val="left"/>
      <w:pPr>
        <w:ind w:left="340" w:hanging="340"/>
      </w:pPr>
      <w:rPr>
        <w:rFonts w:ascii="Symbol" w:hAnsi="Symbol" w:hint="default"/>
        <w:color w:val="0081C6" w:themeColor="accen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4F32EE"/>
    <w:multiLevelType w:val="multilevel"/>
    <w:tmpl w:val="A02C5F9C"/>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EA4686"/>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43391949"/>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44F077E2"/>
    <w:multiLevelType w:val="multilevel"/>
    <w:tmpl w:val="5910559A"/>
    <w:lvl w:ilvl="0">
      <w:start w:val="1"/>
      <w:numFmt w:val="bullet"/>
      <w:lvlText w:val=""/>
      <w:lvlJc w:val="left"/>
      <w:pPr>
        <w:ind w:left="680" w:hanging="340"/>
      </w:pPr>
      <w:rPr>
        <w:rFonts w:ascii="Symbol" w:hAnsi="Symbol" w:hint="default"/>
        <w:color w:val="0081C6"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8A930A9"/>
    <w:multiLevelType w:val="multilevel"/>
    <w:tmpl w:val="6CDE17FE"/>
    <w:lvl w:ilvl="0">
      <w:start w:val="1"/>
      <w:numFmt w:val="decimal"/>
      <w:lvlText w:val="%1."/>
      <w:lvlJc w:val="right"/>
      <w:pPr>
        <w:ind w:left="700" w:hanging="360"/>
      </w:pPr>
      <w:rPr>
        <w:rFonts w:cs="Times New Roman" w:hint="default"/>
        <w:color w:val="0081C6"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FF95416"/>
    <w:multiLevelType w:val="multilevel"/>
    <w:tmpl w:val="53EE56BA"/>
    <w:lvl w:ilvl="0">
      <w:start w:val="1"/>
      <w:numFmt w:val="bullet"/>
      <w:lvlText w:val=""/>
      <w:lvlJc w:val="left"/>
      <w:pPr>
        <w:ind w:left="170" w:firstLine="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5313A1"/>
    <w:multiLevelType w:val="hybridMultilevel"/>
    <w:tmpl w:val="5DB20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6DC0EC2"/>
    <w:multiLevelType w:val="hybridMultilevel"/>
    <w:tmpl w:val="CB4826FC"/>
    <w:lvl w:ilvl="0" w:tplc="44A83AF2">
      <w:start w:val="1"/>
      <w:numFmt w:val="bullet"/>
      <w:lvlText w:val=""/>
      <w:lvlJc w:val="left"/>
      <w:pPr>
        <w:ind w:left="340"/>
      </w:pPr>
      <w:rPr>
        <w:rFonts w:ascii="Symbol" w:hAnsi="Symbol" w:hint="default"/>
      </w:rPr>
    </w:lvl>
    <w:lvl w:ilvl="1" w:tplc="08090003" w:tentative="1">
      <w:start w:val="1"/>
      <w:numFmt w:val="bullet"/>
      <w:lvlText w:val="o"/>
      <w:lvlJc w:val="left"/>
      <w:pPr>
        <w:ind w:left="1100" w:hanging="360"/>
      </w:pPr>
      <w:rPr>
        <w:rFonts w:ascii="Courier New" w:hAnsi="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39" w15:restartNumberingAfterBreak="0">
    <w:nsid w:val="58FA2D02"/>
    <w:multiLevelType w:val="multilevel"/>
    <w:tmpl w:val="6A0CD21C"/>
    <w:lvl w:ilvl="0">
      <w:start w:val="1"/>
      <w:numFmt w:val="bullet"/>
      <w:lvlText w:val=""/>
      <w:lvlJc w:val="left"/>
      <w:pPr>
        <w:ind w:left="340" w:firstLine="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DA7EE0"/>
    <w:multiLevelType w:val="hybridMultilevel"/>
    <w:tmpl w:val="FF70F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88376D"/>
    <w:multiLevelType w:val="multilevel"/>
    <w:tmpl w:val="99E091AC"/>
    <w:lvl w:ilvl="0">
      <w:start w:val="1"/>
      <w:numFmt w:val="bullet"/>
      <w:lvlText w:val=""/>
      <w:lvlJc w:val="left"/>
      <w:rPr>
        <w:rFonts w:ascii="Symbol" w:hAnsi="Symbol" w:hint="default"/>
      </w:rPr>
    </w:lvl>
    <w:lvl w:ilvl="1">
      <w:start w:val="1"/>
      <w:numFmt w:val="bullet"/>
      <w:lvlText w:val="o"/>
      <w:lvlJc w:val="left"/>
      <w:pPr>
        <w:ind w:left="1100" w:hanging="360"/>
      </w:pPr>
      <w:rPr>
        <w:rFonts w:ascii="Courier New" w:hAnsi="Courier New" w:hint="default"/>
      </w:rPr>
    </w:lvl>
    <w:lvl w:ilvl="2">
      <w:start w:val="1"/>
      <w:numFmt w:val="bullet"/>
      <w:lvlText w:val=""/>
      <w:lvlJc w:val="left"/>
      <w:pPr>
        <w:ind w:left="1820" w:hanging="360"/>
      </w:pPr>
      <w:rPr>
        <w:rFonts w:ascii="Wingdings" w:hAnsi="Wingdings" w:hint="default"/>
      </w:rPr>
    </w:lvl>
    <w:lvl w:ilvl="3">
      <w:start w:val="1"/>
      <w:numFmt w:val="bullet"/>
      <w:lvlText w:val=""/>
      <w:lvlJc w:val="left"/>
      <w:pPr>
        <w:ind w:left="2540" w:hanging="360"/>
      </w:pPr>
      <w:rPr>
        <w:rFonts w:ascii="Symbol" w:hAnsi="Symbol" w:hint="default"/>
      </w:rPr>
    </w:lvl>
    <w:lvl w:ilvl="4">
      <w:start w:val="1"/>
      <w:numFmt w:val="bullet"/>
      <w:lvlText w:val="o"/>
      <w:lvlJc w:val="left"/>
      <w:pPr>
        <w:ind w:left="3260" w:hanging="360"/>
      </w:pPr>
      <w:rPr>
        <w:rFonts w:ascii="Courier New" w:hAnsi="Courier New" w:hint="default"/>
      </w:rPr>
    </w:lvl>
    <w:lvl w:ilvl="5">
      <w:start w:val="1"/>
      <w:numFmt w:val="bullet"/>
      <w:lvlText w:val=""/>
      <w:lvlJc w:val="left"/>
      <w:pPr>
        <w:ind w:left="3980" w:hanging="360"/>
      </w:pPr>
      <w:rPr>
        <w:rFonts w:ascii="Wingdings" w:hAnsi="Wingdings" w:hint="default"/>
      </w:rPr>
    </w:lvl>
    <w:lvl w:ilvl="6">
      <w:start w:val="1"/>
      <w:numFmt w:val="bullet"/>
      <w:lvlText w:val=""/>
      <w:lvlJc w:val="left"/>
      <w:pPr>
        <w:ind w:left="4700" w:hanging="360"/>
      </w:pPr>
      <w:rPr>
        <w:rFonts w:ascii="Symbol" w:hAnsi="Symbol" w:hint="default"/>
      </w:rPr>
    </w:lvl>
    <w:lvl w:ilvl="7">
      <w:start w:val="1"/>
      <w:numFmt w:val="bullet"/>
      <w:lvlText w:val="o"/>
      <w:lvlJc w:val="left"/>
      <w:pPr>
        <w:ind w:left="5420" w:hanging="360"/>
      </w:pPr>
      <w:rPr>
        <w:rFonts w:ascii="Courier New" w:hAnsi="Courier New" w:hint="default"/>
      </w:rPr>
    </w:lvl>
    <w:lvl w:ilvl="8">
      <w:start w:val="1"/>
      <w:numFmt w:val="bullet"/>
      <w:lvlText w:val=""/>
      <w:lvlJc w:val="left"/>
      <w:pPr>
        <w:ind w:left="6140" w:hanging="360"/>
      </w:pPr>
      <w:rPr>
        <w:rFonts w:ascii="Wingdings" w:hAnsi="Wingdings" w:hint="default"/>
      </w:rPr>
    </w:lvl>
  </w:abstractNum>
  <w:abstractNum w:abstractNumId="42" w15:restartNumberingAfterBreak="0">
    <w:nsid w:val="603938BC"/>
    <w:multiLevelType w:val="multilevel"/>
    <w:tmpl w:val="E6029784"/>
    <w:lvl w:ilvl="0">
      <w:start w:val="1"/>
      <w:numFmt w:val="bullet"/>
      <w:lvlText w:val=""/>
      <w:lvlJc w:val="left"/>
      <w:pPr>
        <w:ind w:left="34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D50E31"/>
    <w:multiLevelType w:val="hybridMultilevel"/>
    <w:tmpl w:val="1C8A3D52"/>
    <w:lvl w:ilvl="0" w:tplc="0C090001">
      <w:start w:val="1"/>
      <w:numFmt w:val="bullet"/>
      <w:lvlText w:val=""/>
      <w:lvlJc w:val="left"/>
      <w:pPr>
        <w:ind w:left="735" w:hanging="360"/>
      </w:pPr>
      <w:rPr>
        <w:rFonts w:ascii="Symbol" w:hAnsi="Symbol" w:hint="default"/>
      </w:rPr>
    </w:lvl>
    <w:lvl w:ilvl="1" w:tplc="0C090003" w:tentative="1">
      <w:start w:val="1"/>
      <w:numFmt w:val="bullet"/>
      <w:lvlText w:val="o"/>
      <w:lvlJc w:val="left"/>
      <w:pPr>
        <w:ind w:left="1455" w:hanging="360"/>
      </w:pPr>
      <w:rPr>
        <w:rFonts w:ascii="Courier New" w:hAnsi="Courier New" w:cs="Courier New" w:hint="default"/>
      </w:rPr>
    </w:lvl>
    <w:lvl w:ilvl="2" w:tplc="0C090005" w:tentative="1">
      <w:start w:val="1"/>
      <w:numFmt w:val="bullet"/>
      <w:lvlText w:val=""/>
      <w:lvlJc w:val="left"/>
      <w:pPr>
        <w:ind w:left="2175" w:hanging="360"/>
      </w:pPr>
      <w:rPr>
        <w:rFonts w:ascii="Wingdings" w:hAnsi="Wingdings" w:hint="default"/>
      </w:rPr>
    </w:lvl>
    <w:lvl w:ilvl="3" w:tplc="0C090001" w:tentative="1">
      <w:start w:val="1"/>
      <w:numFmt w:val="bullet"/>
      <w:lvlText w:val=""/>
      <w:lvlJc w:val="left"/>
      <w:pPr>
        <w:ind w:left="2895" w:hanging="360"/>
      </w:pPr>
      <w:rPr>
        <w:rFonts w:ascii="Symbol" w:hAnsi="Symbol" w:hint="default"/>
      </w:rPr>
    </w:lvl>
    <w:lvl w:ilvl="4" w:tplc="0C090003" w:tentative="1">
      <w:start w:val="1"/>
      <w:numFmt w:val="bullet"/>
      <w:lvlText w:val="o"/>
      <w:lvlJc w:val="left"/>
      <w:pPr>
        <w:ind w:left="3615" w:hanging="360"/>
      </w:pPr>
      <w:rPr>
        <w:rFonts w:ascii="Courier New" w:hAnsi="Courier New" w:cs="Courier New" w:hint="default"/>
      </w:rPr>
    </w:lvl>
    <w:lvl w:ilvl="5" w:tplc="0C090005" w:tentative="1">
      <w:start w:val="1"/>
      <w:numFmt w:val="bullet"/>
      <w:lvlText w:val=""/>
      <w:lvlJc w:val="left"/>
      <w:pPr>
        <w:ind w:left="4335" w:hanging="360"/>
      </w:pPr>
      <w:rPr>
        <w:rFonts w:ascii="Wingdings" w:hAnsi="Wingdings" w:hint="default"/>
      </w:rPr>
    </w:lvl>
    <w:lvl w:ilvl="6" w:tplc="0C090001" w:tentative="1">
      <w:start w:val="1"/>
      <w:numFmt w:val="bullet"/>
      <w:lvlText w:val=""/>
      <w:lvlJc w:val="left"/>
      <w:pPr>
        <w:ind w:left="5055" w:hanging="360"/>
      </w:pPr>
      <w:rPr>
        <w:rFonts w:ascii="Symbol" w:hAnsi="Symbol" w:hint="default"/>
      </w:rPr>
    </w:lvl>
    <w:lvl w:ilvl="7" w:tplc="0C090003" w:tentative="1">
      <w:start w:val="1"/>
      <w:numFmt w:val="bullet"/>
      <w:lvlText w:val="o"/>
      <w:lvlJc w:val="left"/>
      <w:pPr>
        <w:ind w:left="5775" w:hanging="360"/>
      </w:pPr>
      <w:rPr>
        <w:rFonts w:ascii="Courier New" w:hAnsi="Courier New" w:cs="Courier New" w:hint="default"/>
      </w:rPr>
    </w:lvl>
    <w:lvl w:ilvl="8" w:tplc="0C090005" w:tentative="1">
      <w:start w:val="1"/>
      <w:numFmt w:val="bullet"/>
      <w:lvlText w:val=""/>
      <w:lvlJc w:val="left"/>
      <w:pPr>
        <w:ind w:left="6495" w:hanging="360"/>
      </w:pPr>
      <w:rPr>
        <w:rFonts w:ascii="Wingdings" w:hAnsi="Wingdings" w:hint="default"/>
      </w:rPr>
    </w:lvl>
  </w:abstractNum>
  <w:abstractNum w:abstractNumId="44" w15:restartNumberingAfterBreak="0">
    <w:nsid w:val="64AF4D1A"/>
    <w:multiLevelType w:val="hybridMultilevel"/>
    <w:tmpl w:val="2AE03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4B54E48"/>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6CE26FAA"/>
    <w:multiLevelType w:val="multilevel"/>
    <w:tmpl w:val="C0A4D58E"/>
    <w:lvl w:ilvl="0">
      <w:start w:val="1"/>
      <w:numFmt w:val="bullet"/>
      <w:lvlText w:val=""/>
      <w:lvlJc w:val="left"/>
      <w:pPr>
        <w:ind w:left="51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D60399"/>
    <w:multiLevelType w:val="hybridMultilevel"/>
    <w:tmpl w:val="71F43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F534FE"/>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75AA563C"/>
    <w:multiLevelType w:val="hybridMultilevel"/>
    <w:tmpl w:val="165C3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8B2209E"/>
    <w:multiLevelType w:val="multilevel"/>
    <w:tmpl w:val="C0B468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2E34FE"/>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15:restartNumberingAfterBreak="0">
    <w:nsid w:val="796E38B6"/>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3" w15:restartNumberingAfterBreak="0">
    <w:nsid w:val="7C5A6BDD"/>
    <w:multiLevelType w:val="hybridMultilevel"/>
    <w:tmpl w:val="76E47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E031EC4"/>
    <w:multiLevelType w:val="hybridMultilevel"/>
    <w:tmpl w:val="56E2A66A"/>
    <w:lvl w:ilvl="0" w:tplc="C9846CA4">
      <w:numFmt w:val="bullet"/>
      <w:lvlText w:val="-"/>
      <w:lvlJc w:val="left"/>
      <w:pPr>
        <w:ind w:left="720" w:hanging="360"/>
      </w:pPr>
      <w:rPr>
        <w:rFonts w:ascii="Calibri" w:eastAsiaTheme="minorHAnsi" w:hAnsi="Calibri" w:cstheme="minorBidi" w:hint="default"/>
        <w:b/>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45"/>
  </w:num>
  <w:num w:numId="3">
    <w:abstractNumId w:val="31"/>
  </w:num>
  <w:num w:numId="4">
    <w:abstractNumId w:val="28"/>
  </w:num>
  <w:num w:numId="5">
    <w:abstractNumId w:val="19"/>
  </w:num>
  <w:num w:numId="6">
    <w:abstractNumId w:val="42"/>
  </w:num>
  <w:num w:numId="7">
    <w:abstractNumId w:val="18"/>
  </w:num>
  <w:num w:numId="8">
    <w:abstractNumId w:val="36"/>
  </w:num>
  <w:num w:numId="9">
    <w:abstractNumId w:val="41"/>
  </w:num>
  <w:num w:numId="10">
    <w:abstractNumId w:val="11"/>
  </w:num>
  <w:num w:numId="11">
    <w:abstractNumId w:val="39"/>
  </w:num>
  <w:num w:numId="12">
    <w:abstractNumId w:val="22"/>
  </w:num>
  <w:num w:numId="13">
    <w:abstractNumId w:val="25"/>
  </w:num>
  <w:num w:numId="14">
    <w:abstractNumId w:val="46"/>
  </w:num>
  <w:num w:numId="15">
    <w:abstractNumId w:val="29"/>
  </w:num>
  <w:num w:numId="16">
    <w:abstractNumId w:val="51"/>
  </w:num>
  <w:num w:numId="17">
    <w:abstractNumId w:val="48"/>
  </w:num>
  <w:num w:numId="18">
    <w:abstractNumId w:val="33"/>
  </w:num>
  <w:num w:numId="19">
    <w:abstractNumId w:val="32"/>
  </w:num>
  <w:num w:numId="20">
    <w:abstractNumId w:val="0"/>
  </w:num>
  <w:num w:numId="21">
    <w:abstractNumId w:val="1"/>
  </w:num>
  <w:num w:numId="22">
    <w:abstractNumId w:val="2"/>
  </w:num>
  <w:num w:numId="23">
    <w:abstractNumId w:val="3"/>
  </w:num>
  <w:num w:numId="24">
    <w:abstractNumId w:val="4"/>
  </w:num>
  <w:num w:numId="25">
    <w:abstractNumId w:val="9"/>
  </w:num>
  <w:num w:numId="26">
    <w:abstractNumId w:val="5"/>
  </w:num>
  <w:num w:numId="27">
    <w:abstractNumId w:val="6"/>
  </w:num>
  <w:num w:numId="28">
    <w:abstractNumId w:val="7"/>
  </w:num>
  <w:num w:numId="29">
    <w:abstractNumId w:val="8"/>
  </w:num>
  <w:num w:numId="30">
    <w:abstractNumId w:val="10"/>
  </w:num>
  <w:num w:numId="31">
    <w:abstractNumId w:val="52"/>
  </w:num>
  <w:num w:numId="32">
    <w:abstractNumId w:val="12"/>
  </w:num>
  <w:num w:numId="33">
    <w:abstractNumId w:val="13"/>
  </w:num>
  <w:num w:numId="34">
    <w:abstractNumId w:val="26"/>
  </w:num>
  <w:num w:numId="35">
    <w:abstractNumId w:val="30"/>
  </w:num>
  <w:num w:numId="36">
    <w:abstractNumId w:val="34"/>
  </w:num>
  <w:num w:numId="37">
    <w:abstractNumId w:val="20"/>
  </w:num>
  <w:num w:numId="38">
    <w:abstractNumId w:val="50"/>
  </w:num>
  <w:num w:numId="39">
    <w:abstractNumId w:val="14"/>
  </w:num>
  <w:num w:numId="40">
    <w:abstractNumId w:val="35"/>
  </w:num>
  <w:num w:numId="41">
    <w:abstractNumId w:val="16"/>
  </w:num>
  <w:num w:numId="42">
    <w:abstractNumId w:val="54"/>
  </w:num>
  <w:num w:numId="43">
    <w:abstractNumId w:val="15"/>
  </w:num>
  <w:num w:numId="44">
    <w:abstractNumId w:val="24"/>
  </w:num>
  <w:num w:numId="45">
    <w:abstractNumId w:val="17"/>
  </w:num>
  <w:num w:numId="46">
    <w:abstractNumId w:val="20"/>
  </w:num>
  <w:num w:numId="47">
    <w:abstractNumId w:val="20"/>
  </w:num>
  <w:num w:numId="48">
    <w:abstractNumId w:val="40"/>
  </w:num>
  <w:num w:numId="49">
    <w:abstractNumId w:val="20"/>
  </w:num>
  <w:num w:numId="50">
    <w:abstractNumId w:val="23"/>
  </w:num>
  <w:num w:numId="51">
    <w:abstractNumId w:val="20"/>
  </w:num>
  <w:num w:numId="52">
    <w:abstractNumId w:val="20"/>
  </w:num>
  <w:num w:numId="53">
    <w:abstractNumId w:val="43"/>
  </w:num>
  <w:num w:numId="54">
    <w:abstractNumId w:val="20"/>
  </w:num>
  <w:num w:numId="55">
    <w:abstractNumId w:val="20"/>
  </w:num>
  <w:num w:numId="56">
    <w:abstractNumId w:val="20"/>
  </w:num>
  <w:num w:numId="57">
    <w:abstractNumId w:val="47"/>
  </w:num>
  <w:num w:numId="58">
    <w:abstractNumId w:val="53"/>
  </w:num>
  <w:num w:numId="59">
    <w:abstractNumId w:val="20"/>
  </w:num>
  <w:num w:numId="60">
    <w:abstractNumId w:val="37"/>
  </w:num>
  <w:num w:numId="61">
    <w:abstractNumId w:val="20"/>
  </w:num>
  <w:num w:numId="62">
    <w:abstractNumId w:val="20"/>
  </w:num>
  <w:num w:numId="63">
    <w:abstractNumId w:val="44"/>
  </w:num>
  <w:num w:numId="64">
    <w:abstractNumId w:val="49"/>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 w:numId="82">
    <w:abstractNumId w:val="20"/>
  </w:num>
  <w:num w:numId="83">
    <w:abstractNumId w:val="20"/>
  </w:num>
  <w:num w:numId="84">
    <w:abstractNumId w:val="20"/>
  </w:num>
  <w:num w:numId="85">
    <w:abstractNumId w:val="20"/>
  </w:num>
  <w:num w:numId="86">
    <w:abstractNumId w:val="20"/>
  </w:num>
  <w:num w:numId="87">
    <w:abstractNumId w:val="21"/>
  </w:num>
  <w:num w:numId="88">
    <w:abstractNumId w:val="20"/>
  </w:num>
  <w:num w:numId="89">
    <w:abstractNumId w:val="20"/>
  </w:num>
  <w:num w:numId="90">
    <w:abstractNumId w:val="20"/>
  </w:num>
  <w:num w:numId="91">
    <w:abstractNumId w:val="20"/>
  </w:num>
  <w:num w:numId="92">
    <w:abstractNumId w:val="27"/>
  </w:num>
  <w:num w:numId="93">
    <w:abstractNumId w:val="2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CA"/>
    <w:rsid w:val="00023D07"/>
    <w:rsid w:val="0003039E"/>
    <w:rsid w:val="0003097E"/>
    <w:rsid w:val="00057964"/>
    <w:rsid w:val="0006065C"/>
    <w:rsid w:val="00070DDC"/>
    <w:rsid w:val="000853C2"/>
    <w:rsid w:val="0009143D"/>
    <w:rsid w:val="00093D0D"/>
    <w:rsid w:val="00095C7A"/>
    <w:rsid w:val="000B02F4"/>
    <w:rsid w:val="000C0969"/>
    <w:rsid w:val="000E045D"/>
    <w:rsid w:val="000E1DEC"/>
    <w:rsid w:val="000E22A3"/>
    <w:rsid w:val="000E39ED"/>
    <w:rsid w:val="000E493C"/>
    <w:rsid w:val="00120DBE"/>
    <w:rsid w:val="00121C64"/>
    <w:rsid w:val="00122EDC"/>
    <w:rsid w:val="00135DD7"/>
    <w:rsid w:val="00155332"/>
    <w:rsid w:val="00155D16"/>
    <w:rsid w:val="00160B8F"/>
    <w:rsid w:val="001660B6"/>
    <w:rsid w:val="001674B1"/>
    <w:rsid w:val="0018595A"/>
    <w:rsid w:val="001A151B"/>
    <w:rsid w:val="001A5627"/>
    <w:rsid w:val="001A575C"/>
    <w:rsid w:val="001A6719"/>
    <w:rsid w:val="001B045C"/>
    <w:rsid w:val="001B23E6"/>
    <w:rsid w:val="001B35E7"/>
    <w:rsid w:val="001B6B00"/>
    <w:rsid w:val="001C0172"/>
    <w:rsid w:val="001C1B1D"/>
    <w:rsid w:val="001D7C21"/>
    <w:rsid w:val="001E3EB4"/>
    <w:rsid w:val="001F4C50"/>
    <w:rsid w:val="002125DA"/>
    <w:rsid w:val="00227D5E"/>
    <w:rsid w:val="00235552"/>
    <w:rsid w:val="0024135C"/>
    <w:rsid w:val="00247703"/>
    <w:rsid w:val="002501B1"/>
    <w:rsid w:val="002501E1"/>
    <w:rsid w:val="00252754"/>
    <w:rsid w:val="0026648A"/>
    <w:rsid w:val="00273D02"/>
    <w:rsid w:val="0027592D"/>
    <w:rsid w:val="002777CC"/>
    <w:rsid w:val="0028113F"/>
    <w:rsid w:val="002918D8"/>
    <w:rsid w:val="002A0706"/>
    <w:rsid w:val="002B3AE9"/>
    <w:rsid w:val="002C3BA1"/>
    <w:rsid w:val="002F6457"/>
    <w:rsid w:val="0030483B"/>
    <w:rsid w:val="00331034"/>
    <w:rsid w:val="00352689"/>
    <w:rsid w:val="003535E8"/>
    <w:rsid w:val="00366E6A"/>
    <w:rsid w:val="003774E2"/>
    <w:rsid w:val="00392CD1"/>
    <w:rsid w:val="00397D22"/>
    <w:rsid w:val="003C3664"/>
    <w:rsid w:val="003C78B0"/>
    <w:rsid w:val="003D5007"/>
    <w:rsid w:val="003E23A0"/>
    <w:rsid w:val="003E3140"/>
    <w:rsid w:val="003E7872"/>
    <w:rsid w:val="0040702A"/>
    <w:rsid w:val="00407B0C"/>
    <w:rsid w:val="00410F50"/>
    <w:rsid w:val="00414091"/>
    <w:rsid w:val="00414956"/>
    <w:rsid w:val="00423FE5"/>
    <w:rsid w:val="00425467"/>
    <w:rsid w:val="004368DC"/>
    <w:rsid w:val="00436F7F"/>
    <w:rsid w:val="00456792"/>
    <w:rsid w:val="00465A1D"/>
    <w:rsid w:val="004733C9"/>
    <w:rsid w:val="00481CEC"/>
    <w:rsid w:val="00483B1A"/>
    <w:rsid w:val="004B1EEA"/>
    <w:rsid w:val="004C7DD5"/>
    <w:rsid w:val="004E2018"/>
    <w:rsid w:val="004E5FE1"/>
    <w:rsid w:val="004F723F"/>
    <w:rsid w:val="004F7319"/>
    <w:rsid w:val="005065DE"/>
    <w:rsid w:val="00531EAB"/>
    <w:rsid w:val="005429D6"/>
    <w:rsid w:val="005440BE"/>
    <w:rsid w:val="00555F4D"/>
    <w:rsid w:val="00560B9C"/>
    <w:rsid w:val="00570DBD"/>
    <w:rsid w:val="00571223"/>
    <w:rsid w:val="00571585"/>
    <w:rsid w:val="00572ABD"/>
    <w:rsid w:val="00580147"/>
    <w:rsid w:val="0059587D"/>
    <w:rsid w:val="005A2521"/>
    <w:rsid w:val="005B1550"/>
    <w:rsid w:val="005B28AC"/>
    <w:rsid w:val="005B410A"/>
    <w:rsid w:val="005C07A9"/>
    <w:rsid w:val="005C1D00"/>
    <w:rsid w:val="005C4B9A"/>
    <w:rsid w:val="005C4D5E"/>
    <w:rsid w:val="005E2FD7"/>
    <w:rsid w:val="005F0296"/>
    <w:rsid w:val="005F5329"/>
    <w:rsid w:val="00613CCC"/>
    <w:rsid w:val="00624E78"/>
    <w:rsid w:val="00662705"/>
    <w:rsid w:val="00666093"/>
    <w:rsid w:val="00666ABE"/>
    <w:rsid w:val="00692A98"/>
    <w:rsid w:val="006A5D72"/>
    <w:rsid w:val="006A77A7"/>
    <w:rsid w:val="006B03C4"/>
    <w:rsid w:val="006B1CE3"/>
    <w:rsid w:val="006B3081"/>
    <w:rsid w:val="006B7AEE"/>
    <w:rsid w:val="006C0AD1"/>
    <w:rsid w:val="006C21E3"/>
    <w:rsid w:val="006C26CD"/>
    <w:rsid w:val="006D3519"/>
    <w:rsid w:val="006D70A3"/>
    <w:rsid w:val="006E52B2"/>
    <w:rsid w:val="007009B4"/>
    <w:rsid w:val="0070552F"/>
    <w:rsid w:val="00732424"/>
    <w:rsid w:val="00753779"/>
    <w:rsid w:val="00770E4D"/>
    <w:rsid w:val="0079685D"/>
    <w:rsid w:val="007A41F5"/>
    <w:rsid w:val="007A56BB"/>
    <w:rsid w:val="007B0E2A"/>
    <w:rsid w:val="007B1308"/>
    <w:rsid w:val="007B74A6"/>
    <w:rsid w:val="007B74CB"/>
    <w:rsid w:val="007C4E72"/>
    <w:rsid w:val="007E379C"/>
    <w:rsid w:val="007F3F80"/>
    <w:rsid w:val="007F4BE3"/>
    <w:rsid w:val="008127CD"/>
    <w:rsid w:val="008139DC"/>
    <w:rsid w:val="00825C18"/>
    <w:rsid w:val="00834200"/>
    <w:rsid w:val="00840A47"/>
    <w:rsid w:val="00841C7D"/>
    <w:rsid w:val="0085657B"/>
    <w:rsid w:val="00865844"/>
    <w:rsid w:val="0087021D"/>
    <w:rsid w:val="00874F74"/>
    <w:rsid w:val="00880359"/>
    <w:rsid w:val="00884755"/>
    <w:rsid w:val="00892C9E"/>
    <w:rsid w:val="0089328A"/>
    <w:rsid w:val="00894DA1"/>
    <w:rsid w:val="00894F24"/>
    <w:rsid w:val="008C398A"/>
    <w:rsid w:val="008D30C0"/>
    <w:rsid w:val="008E2B07"/>
    <w:rsid w:val="00913E98"/>
    <w:rsid w:val="0091660F"/>
    <w:rsid w:val="00940906"/>
    <w:rsid w:val="00942E98"/>
    <w:rsid w:val="00947A5C"/>
    <w:rsid w:val="00952D9E"/>
    <w:rsid w:val="00955B31"/>
    <w:rsid w:val="0096296E"/>
    <w:rsid w:val="00965130"/>
    <w:rsid w:val="00972491"/>
    <w:rsid w:val="00973F67"/>
    <w:rsid w:val="00996412"/>
    <w:rsid w:val="00997284"/>
    <w:rsid w:val="009A699A"/>
    <w:rsid w:val="009B01AC"/>
    <w:rsid w:val="009D206F"/>
    <w:rsid w:val="009D5DDE"/>
    <w:rsid w:val="009E4012"/>
    <w:rsid w:val="00A137BB"/>
    <w:rsid w:val="00A17FC5"/>
    <w:rsid w:val="00A33B8F"/>
    <w:rsid w:val="00A35C81"/>
    <w:rsid w:val="00A37EFB"/>
    <w:rsid w:val="00A4405A"/>
    <w:rsid w:val="00A509A2"/>
    <w:rsid w:val="00A511EF"/>
    <w:rsid w:val="00A5376D"/>
    <w:rsid w:val="00A642F5"/>
    <w:rsid w:val="00A64F4F"/>
    <w:rsid w:val="00A66E57"/>
    <w:rsid w:val="00A85482"/>
    <w:rsid w:val="00A872F0"/>
    <w:rsid w:val="00AA09AB"/>
    <w:rsid w:val="00AC1D54"/>
    <w:rsid w:val="00AC4580"/>
    <w:rsid w:val="00AE3203"/>
    <w:rsid w:val="00B01117"/>
    <w:rsid w:val="00B21753"/>
    <w:rsid w:val="00B25CF6"/>
    <w:rsid w:val="00B325A3"/>
    <w:rsid w:val="00B5241A"/>
    <w:rsid w:val="00B52F52"/>
    <w:rsid w:val="00B57C9E"/>
    <w:rsid w:val="00B62BBA"/>
    <w:rsid w:val="00B71A6E"/>
    <w:rsid w:val="00B724BB"/>
    <w:rsid w:val="00B8547E"/>
    <w:rsid w:val="00B85A20"/>
    <w:rsid w:val="00B85C50"/>
    <w:rsid w:val="00B93C0A"/>
    <w:rsid w:val="00BA7C7A"/>
    <w:rsid w:val="00BB4E2A"/>
    <w:rsid w:val="00BB5669"/>
    <w:rsid w:val="00BC4095"/>
    <w:rsid w:val="00BC4472"/>
    <w:rsid w:val="00BC4784"/>
    <w:rsid w:val="00BD7B1C"/>
    <w:rsid w:val="00BE3817"/>
    <w:rsid w:val="00BF3B00"/>
    <w:rsid w:val="00C01F27"/>
    <w:rsid w:val="00C030EC"/>
    <w:rsid w:val="00C057E3"/>
    <w:rsid w:val="00C10F03"/>
    <w:rsid w:val="00C11AAB"/>
    <w:rsid w:val="00C16800"/>
    <w:rsid w:val="00C34563"/>
    <w:rsid w:val="00C432CA"/>
    <w:rsid w:val="00C43E92"/>
    <w:rsid w:val="00C52E10"/>
    <w:rsid w:val="00C604A2"/>
    <w:rsid w:val="00C74155"/>
    <w:rsid w:val="00C74A32"/>
    <w:rsid w:val="00C80D26"/>
    <w:rsid w:val="00C90D71"/>
    <w:rsid w:val="00C929FE"/>
    <w:rsid w:val="00C92AC1"/>
    <w:rsid w:val="00C95B07"/>
    <w:rsid w:val="00C97C03"/>
    <w:rsid w:val="00C97E65"/>
    <w:rsid w:val="00CA104D"/>
    <w:rsid w:val="00CA25EF"/>
    <w:rsid w:val="00CC020D"/>
    <w:rsid w:val="00CC5B8F"/>
    <w:rsid w:val="00CD32C5"/>
    <w:rsid w:val="00CE6CE9"/>
    <w:rsid w:val="00CF02EC"/>
    <w:rsid w:val="00CF6CCA"/>
    <w:rsid w:val="00D056AF"/>
    <w:rsid w:val="00D05902"/>
    <w:rsid w:val="00D11425"/>
    <w:rsid w:val="00D11E11"/>
    <w:rsid w:val="00D17166"/>
    <w:rsid w:val="00D22C80"/>
    <w:rsid w:val="00D24C9C"/>
    <w:rsid w:val="00D37D78"/>
    <w:rsid w:val="00D458EE"/>
    <w:rsid w:val="00D61FC6"/>
    <w:rsid w:val="00D66EE1"/>
    <w:rsid w:val="00D850F5"/>
    <w:rsid w:val="00D86EF5"/>
    <w:rsid w:val="00D87BC5"/>
    <w:rsid w:val="00DA3BB6"/>
    <w:rsid w:val="00DA3FAA"/>
    <w:rsid w:val="00DB01C6"/>
    <w:rsid w:val="00DB16A8"/>
    <w:rsid w:val="00DB29DD"/>
    <w:rsid w:val="00DB2CFB"/>
    <w:rsid w:val="00DB4033"/>
    <w:rsid w:val="00DB4CBA"/>
    <w:rsid w:val="00DB7335"/>
    <w:rsid w:val="00DC0356"/>
    <w:rsid w:val="00DF7586"/>
    <w:rsid w:val="00E03349"/>
    <w:rsid w:val="00E0509D"/>
    <w:rsid w:val="00E0566A"/>
    <w:rsid w:val="00E05AAC"/>
    <w:rsid w:val="00E150C2"/>
    <w:rsid w:val="00E24A0F"/>
    <w:rsid w:val="00E33E92"/>
    <w:rsid w:val="00E41004"/>
    <w:rsid w:val="00E41D99"/>
    <w:rsid w:val="00E475FB"/>
    <w:rsid w:val="00E60627"/>
    <w:rsid w:val="00E62A5B"/>
    <w:rsid w:val="00E66478"/>
    <w:rsid w:val="00E72499"/>
    <w:rsid w:val="00E81AAF"/>
    <w:rsid w:val="00E87CCB"/>
    <w:rsid w:val="00E934B2"/>
    <w:rsid w:val="00E97793"/>
    <w:rsid w:val="00EA396E"/>
    <w:rsid w:val="00EB32EE"/>
    <w:rsid w:val="00EB4BBB"/>
    <w:rsid w:val="00EC1D34"/>
    <w:rsid w:val="00ED1F37"/>
    <w:rsid w:val="00ED3E9D"/>
    <w:rsid w:val="00EE3975"/>
    <w:rsid w:val="00EE6281"/>
    <w:rsid w:val="00EE703D"/>
    <w:rsid w:val="00EF1F4F"/>
    <w:rsid w:val="00EF6D2B"/>
    <w:rsid w:val="00F02DE0"/>
    <w:rsid w:val="00F23995"/>
    <w:rsid w:val="00F35ED0"/>
    <w:rsid w:val="00F37718"/>
    <w:rsid w:val="00F43359"/>
    <w:rsid w:val="00F513D6"/>
    <w:rsid w:val="00F6222C"/>
    <w:rsid w:val="00F6443D"/>
    <w:rsid w:val="00F702E4"/>
    <w:rsid w:val="00F965AD"/>
    <w:rsid w:val="00FB6F2C"/>
    <w:rsid w:val="00FC7765"/>
    <w:rsid w:val="00FD33CC"/>
    <w:rsid w:val="00FD458F"/>
    <w:rsid w:val="00FE36F5"/>
    <w:rsid w:val="00FE3B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08E00E"/>
  <w14:defaultImageDpi w14:val="0"/>
  <w15:docId w15:val="{13F8217A-28D5-4A80-8BEF-873389F2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033"/>
    <w:pPr>
      <w:spacing w:before="170"/>
    </w:pPr>
    <w:rPr>
      <w:rFonts w:ascii="Arial" w:hAnsi="Arial" w:cs="Times New Roman"/>
      <w:color w:val="000000" w:themeColor="text1"/>
      <w:sz w:val="18"/>
    </w:rPr>
  </w:style>
  <w:style w:type="paragraph" w:styleId="Heading1">
    <w:name w:val="heading 1"/>
    <w:basedOn w:val="Normal"/>
    <w:next w:val="Normal"/>
    <w:link w:val="Heading1Char"/>
    <w:uiPriority w:val="9"/>
    <w:qFormat/>
    <w:rsid w:val="00F965AD"/>
    <w:pPr>
      <w:keepNext/>
      <w:keepLines/>
      <w:tabs>
        <w:tab w:val="left" w:pos="567"/>
      </w:tabs>
      <w:spacing w:before="360" w:after="240"/>
      <w:outlineLvl w:val="0"/>
    </w:pPr>
    <w:rPr>
      <w:rFonts w:eastAsiaTheme="majorEastAsia"/>
      <w:b/>
      <w:sz w:val="28"/>
      <w:szCs w:val="32"/>
    </w:rPr>
  </w:style>
  <w:style w:type="paragraph" w:styleId="Heading2">
    <w:name w:val="heading 2"/>
    <w:basedOn w:val="Normal"/>
    <w:next w:val="Normal"/>
    <w:link w:val="Heading2Char"/>
    <w:uiPriority w:val="9"/>
    <w:unhideWhenUsed/>
    <w:qFormat/>
    <w:rsid w:val="00F965AD"/>
    <w:pPr>
      <w:keepNext/>
      <w:keepLines/>
      <w:tabs>
        <w:tab w:val="left" w:pos="567"/>
      </w:tabs>
      <w:spacing w:before="240" w:after="120"/>
      <w:outlineLvl w:val="1"/>
    </w:pPr>
    <w:rPr>
      <w:rFonts w:eastAsiaTheme="majorEastAsia"/>
      <w:b/>
      <w:sz w:val="24"/>
      <w:szCs w:val="26"/>
    </w:rPr>
  </w:style>
  <w:style w:type="paragraph" w:styleId="Heading3">
    <w:name w:val="heading 3"/>
    <w:basedOn w:val="Normal"/>
    <w:next w:val="Normal"/>
    <w:link w:val="Heading3Char"/>
    <w:uiPriority w:val="9"/>
    <w:unhideWhenUsed/>
    <w:qFormat/>
    <w:rsid w:val="00F965AD"/>
    <w:pPr>
      <w:keepNext/>
      <w:keepLines/>
      <w:spacing w:before="240" w:after="120"/>
      <w:outlineLvl w:val="2"/>
    </w:pPr>
    <w:rPr>
      <w:rFonts w:eastAsiaTheme="majorEastAsia"/>
      <w:b/>
      <w:sz w:val="20"/>
    </w:rPr>
  </w:style>
  <w:style w:type="paragraph" w:styleId="Heading4">
    <w:name w:val="heading 4"/>
    <w:basedOn w:val="Normal"/>
    <w:next w:val="Normal"/>
    <w:link w:val="Heading4Char"/>
    <w:uiPriority w:val="9"/>
    <w:unhideWhenUsed/>
    <w:qFormat/>
    <w:rsid w:val="00E81AAF"/>
    <w:pPr>
      <w:keepNext/>
      <w:keepLines/>
      <w:spacing w:before="240" w:after="120"/>
      <w:outlineLvl w:val="3"/>
    </w:pPr>
    <w:rPr>
      <w:rFonts w:eastAsiaTheme="majorEastAsia"/>
      <w:b/>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965AD"/>
    <w:rPr>
      <w:rFonts w:ascii="Arial" w:eastAsiaTheme="majorEastAsia" w:hAnsi="Arial" w:cs="Times New Roman"/>
      <w:b/>
      <w:color w:val="000000" w:themeColor="text1"/>
      <w:sz w:val="32"/>
      <w:szCs w:val="32"/>
    </w:rPr>
  </w:style>
  <w:style w:type="character" w:customStyle="1" w:styleId="Heading2Char">
    <w:name w:val="Heading 2 Char"/>
    <w:basedOn w:val="DefaultParagraphFont"/>
    <w:link w:val="Heading2"/>
    <w:uiPriority w:val="9"/>
    <w:locked/>
    <w:rsid w:val="00F965AD"/>
    <w:rPr>
      <w:rFonts w:ascii="Arial" w:eastAsiaTheme="majorEastAsia" w:hAnsi="Arial" w:cs="Times New Roman"/>
      <w:b/>
      <w:color w:val="000000" w:themeColor="text1"/>
      <w:sz w:val="26"/>
      <w:szCs w:val="26"/>
    </w:rPr>
  </w:style>
  <w:style w:type="character" w:customStyle="1" w:styleId="Heading3Char">
    <w:name w:val="Heading 3 Char"/>
    <w:basedOn w:val="DefaultParagraphFont"/>
    <w:link w:val="Heading3"/>
    <w:uiPriority w:val="9"/>
    <w:locked/>
    <w:rsid w:val="00F965AD"/>
    <w:rPr>
      <w:rFonts w:ascii="Arial" w:eastAsiaTheme="majorEastAsia" w:hAnsi="Arial" w:cs="Times New Roman"/>
      <w:b/>
      <w:color w:val="000000" w:themeColor="text1"/>
      <w:sz w:val="20"/>
    </w:rPr>
  </w:style>
  <w:style w:type="character" w:customStyle="1" w:styleId="Heading4Char">
    <w:name w:val="Heading 4 Char"/>
    <w:basedOn w:val="DefaultParagraphFont"/>
    <w:link w:val="Heading4"/>
    <w:uiPriority w:val="9"/>
    <w:locked/>
    <w:rsid w:val="00E81AAF"/>
    <w:rPr>
      <w:rFonts w:ascii="Arial" w:eastAsiaTheme="majorEastAsia" w:hAnsi="Arial" w:cs="Times New Roman"/>
      <w:b/>
      <w:i/>
      <w:iCs/>
      <w:color w:val="000000" w:themeColor="text1"/>
      <w:sz w:val="20"/>
    </w:rPr>
  </w:style>
  <w:style w:type="paragraph" w:customStyle="1" w:styleId="CCYPTextIndent">
    <w:name w:val="CCYP Text Indent"/>
    <w:basedOn w:val="Normal"/>
    <w:qFormat/>
    <w:rsid w:val="008139DC"/>
    <w:pPr>
      <w:ind w:left="340"/>
    </w:pPr>
  </w:style>
  <w:style w:type="paragraph" w:customStyle="1" w:styleId="CCYPTextIndent2">
    <w:name w:val="CCYP Text Indent 2"/>
    <w:basedOn w:val="CCYPTextIndent"/>
    <w:next w:val="CCYPTextIndent"/>
    <w:qFormat/>
    <w:rsid w:val="00E81AAF"/>
    <w:pPr>
      <w:ind w:left="680"/>
    </w:pPr>
  </w:style>
  <w:style w:type="paragraph" w:customStyle="1" w:styleId="CCYPBullets">
    <w:name w:val="CCYP Bullets"/>
    <w:basedOn w:val="Normal"/>
    <w:qFormat/>
    <w:rsid w:val="008139DC"/>
    <w:pPr>
      <w:numPr>
        <w:numId w:val="35"/>
      </w:numPr>
    </w:pPr>
  </w:style>
  <w:style w:type="paragraph" w:customStyle="1" w:styleId="CCYPBulletsIndent">
    <w:name w:val="CCYP Bullets Indent"/>
    <w:basedOn w:val="CCYPBullets"/>
    <w:qFormat/>
    <w:rsid w:val="009E4012"/>
    <w:pPr>
      <w:numPr>
        <w:numId w:val="37"/>
      </w:numPr>
    </w:pPr>
  </w:style>
  <w:style w:type="paragraph" w:styleId="Title">
    <w:name w:val="Title"/>
    <w:basedOn w:val="Normal"/>
    <w:next w:val="Normal"/>
    <w:link w:val="TitleChar"/>
    <w:uiPriority w:val="10"/>
    <w:qFormat/>
    <w:rsid w:val="000E493C"/>
    <w:pPr>
      <w:spacing w:before="227" w:after="227"/>
      <w:contextualSpacing/>
    </w:pPr>
    <w:rPr>
      <w:rFonts w:eastAsiaTheme="majorEastAsia"/>
      <w:b/>
      <w:color w:val="0081C6" w:themeColor="accent1"/>
      <w:spacing w:val="-10"/>
      <w:kern w:val="28"/>
      <w:sz w:val="56"/>
      <w:szCs w:val="56"/>
    </w:rPr>
  </w:style>
  <w:style w:type="character" w:customStyle="1" w:styleId="TitleChar">
    <w:name w:val="Title Char"/>
    <w:basedOn w:val="DefaultParagraphFont"/>
    <w:link w:val="Title"/>
    <w:uiPriority w:val="10"/>
    <w:locked/>
    <w:rsid w:val="000E493C"/>
    <w:rPr>
      <w:rFonts w:ascii="Arial" w:eastAsiaTheme="majorEastAsia" w:hAnsi="Arial" w:cs="Times New Roman"/>
      <w:b/>
      <w:color w:val="0081C6" w:themeColor="accent1"/>
      <w:spacing w:val="-10"/>
      <w:kern w:val="28"/>
      <w:sz w:val="56"/>
      <w:szCs w:val="56"/>
    </w:rPr>
  </w:style>
  <w:style w:type="paragraph" w:customStyle="1" w:styleId="Title2">
    <w:name w:val="Title 2"/>
    <w:basedOn w:val="Title"/>
    <w:next w:val="Normal"/>
    <w:qFormat/>
    <w:rsid w:val="00B93C0A"/>
    <w:rPr>
      <w:sz w:val="40"/>
    </w:rPr>
  </w:style>
  <w:style w:type="paragraph" w:customStyle="1" w:styleId="CCYPNumberedList">
    <w:name w:val="CCYP Numbered List"/>
    <w:basedOn w:val="CCYPBullets"/>
    <w:qFormat/>
    <w:rsid w:val="00B93C0A"/>
    <w:pPr>
      <w:numPr>
        <w:numId w:val="15"/>
      </w:numPr>
    </w:pPr>
  </w:style>
  <w:style w:type="table" w:styleId="TableGrid">
    <w:name w:val="Table Grid"/>
    <w:basedOn w:val="TableNormal"/>
    <w:uiPriority w:val="39"/>
    <w:rsid w:val="00B52F52"/>
    <w:rPr>
      <w:rFonts w:ascii="Arial" w:hAnsi="Arial" w:cs="Times New Roman"/>
      <w:sz w:val="18"/>
    </w:rPr>
    <w:tblPr>
      <w:tblBorders>
        <w:insideH w:val="single" w:sz="4" w:space="0" w:color="494A4C" w:themeColor="accent6" w:themeShade="80"/>
        <w:insideV w:val="single" w:sz="4" w:space="0" w:color="494A4C" w:themeColor="accent6" w:themeShade="80"/>
      </w:tblBorders>
      <w:tblCellMar>
        <w:top w:w="28" w:type="dxa"/>
        <w:bottom w:w="28" w:type="dxa"/>
      </w:tblCellMar>
    </w:tblPr>
    <w:tcPr>
      <w:shd w:val="clear" w:color="auto" w:fill="E9E9EA" w:themeFill="accent6" w:themeFillTint="33"/>
      <w:vAlign w:val="center"/>
    </w:tcPr>
    <w:tblStylePr w:type="firstRow">
      <w:pPr>
        <w:jc w:val="left"/>
      </w:pPr>
      <w:rPr>
        <w:rFonts w:ascii="Arial" w:hAnsi="Arial" w:cs="Times New Roman"/>
        <w:b w:val="0"/>
        <w:color w:val="FFFFFF" w:themeColor="background1"/>
        <w:sz w:val="21"/>
      </w:rPr>
      <w:tblPr/>
      <w:tcPr>
        <w:tcBorders>
          <w:bottom w:val="nil"/>
          <w:insideH w:val="nil"/>
          <w:insideV w:val="nil"/>
        </w:tcBorders>
        <w:shd w:val="clear" w:color="auto" w:fill="0081C6" w:themeFill="accent1"/>
      </w:tcPr>
    </w:tblStylePr>
    <w:tblStylePr w:type="firstCol">
      <w:pPr>
        <w:jc w:val="left"/>
      </w:pPr>
      <w:rPr>
        <w:rFonts w:ascii="Arial" w:hAnsi="Arial" w:cs="Times New Roman"/>
        <w:b w:val="0"/>
        <w:color w:val="FFFFFF" w:themeColor="background1"/>
        <w:sz w:val="18"/>
      </w:rPr>
      <w:tblPr/>
      <w:tcPr>
        <w:tcBorders>
          <w:top w:val="nil"/>
          <w:left w:val="nil"/>
          <w:bottom w:val="nil"/>
          <w:right w:val="nil"/>
          <w:insideH w:val="single" w:sz="4" w:space="0" w:color="494A4C" w:themeColor="accent6" w:themeShade="80"/>
          <w:insideV w:val="nil"/>
          <w:tl2br w:val="nil"/>
          <w:tr2bl w:val="nil"/>
        </w:tcBorders>
        <w:shd w:val="clear" w:color="auto" w:fill="F68A33" w:themeFill="accent2"/>
      </w:tcPr>
    </w:tblStylePr>
  </w:style>
  <w:style w:type="paragraph" w:customStyle="1" w:styleId="CCYPTableHeader">
    <w:name w:val="CCYP Table Header"/>
    <w:basedOn w:val="Normal"/>
    <w:qFormat/>
    <w:rsid w:val="0089328A"/>
    <w:pPr>
      <w:spacing w:before="0"/>
    </w:pPr>
    <w:rPr>
      <w:b/>
      <w:color w:val="FFFFFF" w:themeColor="background1"/>
      <w:sz w:val="21"/>
    </w:rPr>
  </w:style>
  <w:style w:type="paragraph" w:customStyle="1" w:styleId="CCYPTableSubhead">
    <w:name w:val="CCYP Table Sub head"/>
    <w:basedOn w:val="CCYPTableHeader"/>
    <w:qFormat/>
    <w:rsid w:val="00023D07"/>
    <w:rPr>
      <w:sz w:val="18"/>
    </w:rPr>
  </w:style>
  <w:style w:type="paragraph" w:customStyle="1" w:styleId="CCYPText">
    <w:name w:val="CCYP Text"/>
    <w:basedOn w:val="Normal"/>
    <w:qFormat/>
    <w:rsid w:val="00023D07"/>
  </w:style>
  <w:style w:type="paragraph" w:customStyle="1" w:styleId="CCYPTableText">
    <w:name w:val="CCYP Table Text"/>
    <w:basedOn w:val="Normal"/>
    <w:qFormat/>
    <w:rsid w:val="00571223"/>
    <w:pPr>
      <w:spacing w:before="0"/>
    </w:pPr>
  </w:style>
  <w:style w:type="table" w:customStyle="1" w:styleId="TableGridLight1">
    <w:name w:val="Table Grid Light1"/>
    <w:basedOn w:val="TableNormal"/>
    <w:uiPriority w:val="40"/>
    <w:rsid w:val="000E493C"/>
    <w:rPr>
      <w:rFonts w:ascii="Arial" w:hAnsi="Arial" w:cs="Calibri"/>
      <w:sz w:val="18"/>
    </w:rPr>
    <w:tblPr>
      <w:tblBorders>
        <w:insideH w:val="single" w:sz="4" w:space="0" w:color="494A4C" w:themeColor="accent6" w:themeShade="80"/>
        <w:insideV w:val="single" w:sz="4" w:space="0" w:color="494A4C" w:themeColor="accent6" w:themeShade="80"/>
      </w:tblBorders>
      <w:tblCellMar>
        <w:top w:w="28" w:type="dxa"/>
        <w:bottom w:w="28" w:type="dxa"/>
      </w:tblCellMar>
    </w:tblPr>
    <w:tcPr>
      <w:shd w:val="clear" w:color="auto" w:fill="E9E9EA" w:themeFill="accent6" w:themeFillTint="33"/>
      <w:vAlign w:val="center"/>
    </w:tcPr>
  </w:style>
  <w:style w:type="table" w:customStyle="1" w:styleId="PlainTable11">
    <w:name w:val="Plain Table 11"/>
    <w:aliases w:val="CCYP Table 2"/>
    <w:basedOn w:val="TableNormal"/>
    <w:uiPriority w:val="41"/>
    <w:rsid w:val="00B52F52"/>
    <w:rPr>
      <w:rFonts w:ascii="Arial" w:hAnsi="Arial" w:cs="Calibri"/>
      <w:sz w:val="18"/>
    </w:rPr>
    <w:tblPr>
      <w:tblStyleRowBandSize w:val="1"/>
      <w:tblStyleColBandSize w:val="1"/>
      <w:tblBorders>
        <w:insideH w:val="single" w:sz="4" w:space="0" w:color="494A4C" w:themeColor="accent6" w:themeShade="80"/>
        <w:insideV w:val="single" w:sz="4" w:space="0" w:color="494A4C" w:themeColor="accent6" w:themeShade="80"/>
      </w:tblBorders>
      <w:tblCellMar>
        <w:top w:w="28" w:type="dxa"/>
        <w:bottom w:w="28" w:type="dxa"/>
      </w:tblCellMar>
    </w:tblPr>
    <w:tcPr>
      <w:vAlign w:val="center"/>
    </w:tcPr>
    <w:tblStylePr w:type="firstRow">
      <w:rPr>
        <w:rFonts w:ascii="Arial" w:hAnsi="Arial" w:cs="Calibri"/>
        <w:b w:val="0"/>
        <w:bCs/>
        <w:sz w:val="18"/>
      </w:rPr>
      <w:tblPr/>
      <w:tcPr>
        <w:tcBorders>
          <w:top w:val="nil"/>
          <w:left w:val="nil"/>
          <w:bottom w:val="nil"/>
          <w:right w:val="nil"/>
          <w:insideH w:val="single" w:sz="2" w:space="0" w:color="auto"/>
          <w:insideV w:val="nil"/>
        </w:tcBorders>
        <w:shd w:val="clear" w:color="auto" w:fill="0081C6" w:themeFill="accent1"/>
      </w:tcPr>
    </w:tblStylePr>
    <w:tblStylePr w:type="lastRow">
      <w:rPr>
        <w:rFonts w:cs="Calibri"/>
        <w:b/>
        <w:bCs/>
      </w:rPr>
      <w:tblPr/>
      <w:tcPr>
        <w:tcBorders>
          <w:top w:val="double" w:sz="4" w:space="0" w:color="BFBFBF" w:themeColor="background1" w:themeShade="BF"/>
        </w:tcBorders>
      </w:tcPr>
    </w:tblStylePr>
    <w:tblStylePr w:type="firstCol">
      <w:rPr>
        <w:rFonts w:cs="Calibri"/>
        <w:b w:val="0"/>
        <w:bCs/>
      </w:rPr>
    </w:tblStylePr>
    <w:tblStylePr w:type="lastCol">
      <w:rPr>
        <w:rFonts w:cs="Calibri"/>
        <w:b/>
        <w:bCs/>
      </w:rPr>
    </w:tblStylePr>
    <w:tblStylePr w:type="band1Vert">
      <w:rPr>
        <w:rFonts w:cs="Calibri"/>
      </w:rPr>
      <w:tblPr/>
      <w:tcPr>
        <w:shd w:val="clear" w:color="auto" w:fill="F2F2F2" w:themeFill="background1" w:themeFillShade="F2"/>
      </w:tcPr>
    </w:tblStylePr>
    <w:tblStylePr w:type="band1Horz">
      <w:rPr>
        <w:rFonts w:cs="Calibri"/>
      </w:rPr>
      <w:tblPr/>
      <w:tcPr>
        <w:shd w:val="clear" w:color="auto" w:fill="F2F2F2" w:themeFill="background1" w:themeFillShade="F2"/>
      </w:tcPr>
    </w:tblStylePr>
  </w:style>
  <w:style w:type="paragraph" w:customStyle="1" w:styleId="CCYPTableTextBold">
    <w:name w:val="CCYP Table Text Bold"/>
    <w:basedOn w:val="CCYPTableText"/>
    <w:qFormat/>
    <w:rsid w:val="009E4012"/>
    <w:rPr>
      <w:b/>
      <w:bCs/>
    </w:rPr>
  </w:style>
  <w:style w:type="paragraph" w:customStyle="1" w:styleId="CCYPNumberedListIndent">
    <w:name w:val="CCYP Numbered List Indent"/>
    <w:basedOn w:val="CCYPBulletsIndent"/>
    <w:qFormat/>
    <w:rsid w:val="009E4012"/>
    <w:pPr>
      <w:numPr>
        <w:numId w:val="5"/>
      </w:numPr>
    </w:pPr>
  </w:style>
  <w:style w:type="table" w:customStyle="1" w:styleId="PlainTable21">
    <w:name w:val="Plain Table 21"/>
    <w:basedOn w:val="TableNormal"/>
    <w:uiPriority w:val="42"/>
    <w:rsid w:val="00C16800"/>
    <w:pPr>
      <w:jc w:val="center"/>
    </w:pPr>
    <w:rPr>
      <w:rFonts w:ascii="Arial" w:hAnsi="Arial" w:cs="Calibri"/>
      <w:sz w:val="16"/>
    </w:rPr>
    <w:tblPr>
      <w:tblStyleRowBandSize w:val="1"/>
      <w:tblStyleColBandSize w:val="1"/>
    </w:tblPr>
    <w:tcPr>
      <w:vAlign w:val="center"/>
    </w:tcPr>
    <w:tblStylePr w:type="firstRow">
      <w:rPr>
        <w:rFonts w:cs="Calibri"/>
        <w:b w:val="0"/>
        <w:bCs/>
      </w:rPr>
      <w:tblPr/>
      <w:tcPr>
        <w:tcBorders>
          <w:top w:val="nil"/>
          <w:left w:val="nil"/>
          <w:bottom w:val="nil"/>
          <w:right w:val="nil"/>
          <w:insideH w:val="nil"/>
          <w:insideV w:val="nil"/>
          <w:tl2br w:val="nil"/>
          <w:tr2bl w:val="nil"/>
        </w:tcBorders>
      </w:tcPr>
    </w:tblStylePr>
    <w:tblStylePr w:type="lastRow">
      <w:rPr>
        <w:rFonts w:cs="Calibri"/>
        <w:b/>
        <w:bCs/>
      </w:rPr>
      <w:tblPr/>
      <w:tcPr>
        <w:tcBorders>
          <w:top w:val="single" w:sz="4" w:space="0" w:color="7F7F7F" w:themeColor="text1" w:themeTint="80"/>
        </w:tcBorders>
      </w:tcPr>
    </w:tblStylePr>
    <w:tblStylePr w:type="firstCol">
      <w:rPr>
        <w:rFonts w:cs="Calibri"/>
        <w:b/>
        <w:bCs/>
      </w:rPr>
      <w:tblPr/>
      <w:tcPr>
        <w:tcBorders>
          <w:top w:val="nil"/>
          <w:left w:val="nil"/>
          <w:bottom w:val="nil"/>
          <w:right w:val="nil"/>
        </w:tcBorders>
      </w:tcPr>
    </w:tblStylePr>
    <w:tblStylePr w:type="lastCol">
      <w:rPr>
        <w:rFonts w:cs="Calibri"/>
        <w:b/>
        <w:bCs/>
      </w:rPr>
    </w:tblStylePr>
    <w:tblStylePr w:type="band1Vert">
      <w:rPr>
        <w:rFonts w:cs="Calibri"/>
      </w:rPr>
      <w:tblPr/>
      <w:tcPr>
        <w:tcBorders>
          <w:left w:val="single" w:sz="4" w:space="0" w:color="7F7F7F" w:themeColor="text1" w:themeTint="80"/>
          <w:right w:val="single" w:sz="4" w:space="0" w:color="7F7F7F" w:themeColor="text1" w:themeTint="80"/>
        </w:tcBorders>
      </w:tcPr>
    </w:tblStylePr>
    <w:tblStylePr w:type="band2Vert">
      <w:rPr>
        <w:rFonts w:cs="Calibri"/>
      </w:rPr>
      <w:tblPr/>
      <w:tcPr>
        <w:tcBorders>
          <w:top w:val="single" w:sz="4" w:space="0" w:color="494A4C" w:themeColor="accent6" w:themeShade="80"/>
          <w:left w:val="nil"/>
          <w:bottom w:val="single" w:sz="4" w:space="0" w:color="494A4C" w:themeColor="accent6" w:themeShade="80"/>
          <w:right w:val="nil"/>
          <w:insideH w:val="nil"/>
          <w:insideV w:val="nil"/>
          <w:tl2br w:val="nil"/>
          <w:tr2bl w:val="nil"/>
        </w:tcBorders>
      </w:tcPr>
    </w:tblStylePr>
    <w:tblStylePr w:type="band1Horz">
      <w:rPr>
        <w:rFonts w:cs="Calibri"/>
      </w:rPr>
      <w:tblPr/>
      <w:tcPr>
        <w:tcBorders>
          <w:top w:val="single" w:sz="4" w:space="0" w:color="auto"/>
          <w:left w:val="single" w:sz="4" w:space="0" w:color="auto"/>
          <w:bottom w:val="single" w:sz="4" w:space="0" w:color="auto"/>
          <w:right w:val="single" w:sz="4" w:space="0" w:color="auto"/>
        </w:tcBorders>
      </w:tcPr>
    </w:tblStylePr>
    <w:tblStylePr w:type="band2Horz">
      <w:tblPr/>
      <w:tcPr>
        <w:shd w:val="clear" w:color="auto" w:fill="FFFFFF" w:themeFill="background1"/>
      </w:tcPr>
    </w:tblStylePr>
  </w:style>
  <w:style w:type="character" w:styleId="Hyperlink">
    <w:name w:val="Hyperlink"/>
    <w:basedOn w:val="DefaultParagraphFont"/>
    <w:uiPriority w:val="99"/>
    <w:unhideWhenUsed/>
    <w:rsid w:val="00120DBE"/>
    <w:rPr>
      <w:rFonts w:cs="Times New Roman"/>
      <w:color w:val="0563C1" w:themeColor="hyperlink"/>
      <w:u w:val="single"/>
    </w:rPr>
  </w:style>
  <w:style w:type="table" w:customStyle="1" w:styleId="PlainTable31">
    <w:name w:val="Plain Table 31"/>
    <w:basedOn w:val="TableNormal"/>
    <w:uiPriority w:val="43"/>
    <w:rsid w:val="004B1EE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B1E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4B1E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4B1E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B1EEA"/>
    <w:tblPr>
      <w:tblStyleRowBandSize w:val="1"/>
      <w:tblStyleColBandSize w:val="1"/>
      <w:tblBorders>
        <w:top w:val="single" w:sz="4" w:space="0" w:color="82D3FF" w:themeColor="accent1" w:themeTint="66"/>
        <w:left w:val="single" w:sz="4" w:space="0" w:color="82D3FF" w:themeColor="accent1" w:themeTint="66"/>
        <w:bottom w:val="single" w:sz="4" w:space="0" w:color="82D3FF" w:themeColor="accent1" w:themeTint="66"/>
        <w:right w:val="single" w:sz="4" w:space="0" w:color="82D3FF" w:themeColor="accent1" w:themeTint="66"/>
        <w:insideH w:val="single" w:sz="4" w:space="0" w:color="82D3FF" w:themeColor="accent1" w:themeTint="66"/>
        <w:insideV w:val="single" w:sz="4" w:space="0" w:color="82D3FF" w:themeColor="accent1" w:themeTint="66"/>
      </w:tblBorders>
    </w:tblPr>
    <w:tblStylePr w:type="firstRow">
      <w:rPr>
        <w:b/>
        <w:bCs/>
      </w:rPr>
      <w:tblPr/>
      <w:tcPr>
        <w:tcBorders>
          <w:bottom w:val="single" w:sz="12" w:space="0" w:color="43BDFF" w:themeColor="accent1" w:themeTint="99"/>
        </w:tcBorders>
      </w:tcPr>
    </w:tblStylePr>
    <w:tblStylePr w:type="lastRow">
      <w:rPr>
        <w:b/>
        <w:bCs/>
      </w:rPr>
      <w:tblPr/>
      <w:tcPr>
        <w:tcBorders>
          <w:top w:val="double" w:sz="2" w:space="0" w:color="43BD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4B1EEA"/>
    <w:tblPr>
      <w:tblStyleRowBandSize w:val="1"/>
      <w:tblStyleColBandSize w:val="1"/>
      <w:tblBorders>
        <w:top w:val="single" w:sz="4" w:space="0" w:color="FBCFAD" w:themeColor="accent2" w:themeTint="66"/>
        <w:left w:val="single" w:sz="4" w:space="0" w:color="FBCFAD" w:themeColor="accent2" w:themeTint="66"/>
        <w:bottom w:val="single" w:sz="4" w:space="0" w:color="FBCFAD" w:themeColor="accent2" w:themeTint="66"/>
        <w:right w:val="single" w:sz="4" w:space="0" w:color="FBCFAD" w:themeColor="accent2" w:themeTint="66"/>
        <w:insideH w:val="single" w:sz="4" w:space="0" w:color="FBCFAD" w:themeColor="accent2" w:themeTint="66"/>
        <w:insideV w:val="single" w:sz="4" w:space="0" w:color="FBCFAD" w:themeColor="accent2" w:themeTint="66"/>
      </w:tblBorders>
    </w:tblPr>
    <w:tblStylePr w:type="firstRow">
      <w:rPr>
        <w:b/>
        <w:bCs/>
      </w:rPr>
      <w:tblPr/>
      <w:tcPr>
        <w:tcBorders>
          <w:bottom w:val="single" w:sz="12" w:space="0" w:color="F9B884" w:themeColor="accent2" w:themeTint="99"/>
        </w:tcBorders>
      </w:tcPr>
    </w:tblStylePr>
    <w:tblStylePr w:type="lastRow">
      <w:rPr>
        <w:b/>
        <w:bCs/>
      </w:rPr>
      <w:tblPr/>
      <w:tcPr>
        <w:tcBorders>
          <w:top w:val="double" w:sz="2" w:space="0" w:color="F9B88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4B1EEA"/>
    <w:tblPr>
      <w:tblStyleRowBandSize w:val="1"/>
      <w:tblStyleColBandSize w:val="1"/>
      <w:tblBorders>
        <w:top w:val="single" w:sz="4" w:space="0" w:color="FEE2A0" w:themeColor="accent3" w:themeTint="66"/>
        <w:left w:val="single" w:sz="4" w:space="0" w:color="FEE2A0" w:themeColor="accent3" w:themeTint="66"/>
        <w:bottom w:val="single" w:sz="4" w:space="0" w:color="FEE2A0" w:themeColor="accent3" w:themeTint="66"/>
        <w:right w:val="single" w:sz="4" w:space="0" w:color="FEE2A0" w:themeColor="accent3" w:themeTint="66"/>
        <w:insideH w:val="single" w:sz="4" w:space="0" w:color="FEE2A0" w:themeColor="accent3" w:themeTint="66"/>
        <w:insideV w:val="single" w:sz="4" w:space="0" w:color="FEE2A0" w:themeColor="accent3" w:themeTint="66"/>
      </w:tblBorders>
    </w:tblPr>
    <w:tblStylePr w:type="firstRow">
      <w:rPr>
        <w:b/>
        <w:bCs/>
      </w:rPr>
      <w:tblPr/>
      <w:tcPr>
        <w:tcBorders>
          <w:bottom w:val="single" w:sz="12" w:space="0" w:color="FDD471" w:themeColor="accent3" w:themeTint="99"/>
        </w:tcBorders>
      </w:tcPr>
    </w:tblStylePr>
    <w:tblStylePr w:type="lastRow">
      <w:rPr>
        <w:b/>
        <w:bCs/>
      </w:rPr>
      <w:tblPr/>
      <w:tcPr>
        <w:tcBorders>
          <w:top w:val="double" w:sz="2" w:space="0" w:color="FDD471"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4B1EEA"/>
    <w:tblPr>
      <w:tblStyleRowBandSize w:val="1"/>
      <w:tblStyleColBandSize w:val="1"/>
      <w:tblBorders>
        <w:top w:val="single" w:sz="4" w:space="0" w:color="F8ABA7" w:themeColor="accent4" w:themeTint="66"/>
        <w:left w:val="single" w:sz="4" w:space="0" w:color="F8ABA7" w:themeColor="accent4" w:themeTint="66"/>
        <w:bottom w:val="single" w:sz="4" w:space="0" w:color="F8ABA7" w:themeColor="accent4" w:themeTint="66"/>
        <w:right w:val="single" w:sz="4" w:space="0" w:color="F8ABA7" w:themeColor="accent4" w:themeTint="66"/>
        <w:insideH w:val="single" w:sz="4" w:space="0" w:color="F8ABA7" w:themeColor="accent4" w:themeTint="66"/>
        <w:insideV w:val="single" w:sz="4" w:space="0" w:color="F8ABA7" w:themeColor="accent4" w:themeTint="66"/>
      </w:tblBorders>
    </w:tblPr>
    <w:tblStylePr w:type="firstRow">
      <w:rPr>
        <w:b/>
        <w:bCs/>
      </w:rPr>
      <w:tblPr/>
      <w:tcPr>
        <w:tcBorders>
          <w:bottom w:val="single" w:sz="12" w:space="0" w:color="F4827B" w:themeColor="accent4" w:themeTint="99"/>
        </w:tcBorders>
      </w:tcPr>
    </w:tblStylePr>
    <w:tblStylePr w:type="lastRow">
      <w:rPr>
        <w:b/>
        <w:bCs/>
      </w:rPr>
      <w:tblPr/>
      <w:tcPr>
        <w:tcBorders>
          <w:top w:val="double" w:sz="2" w:space="0" w:color="F4827B"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4B1EEA"/>
    <w:tblPr>
      <w:tblStyleRowBandSize w:val="1"/>
      <w:tblStyleColBandSize w:val="1"/>
      <w:tblBorders>
        <w:top w:val="single" w:sz="4" w:space="0" w:color="79FFDD" w:themeColor="accent5" w:themeTint="66"/>
        <w:left w:val="single" w:sz="4" w:space="0" w:color="79FFDD" w:themeColor="accent5" w:themeTint="66"/>
        <w:bottom w:val="single" w:sz="4" w:space="0" w:color="79FFDD" w:themeColor="accent5" w:themeTint="66"/>
        <w:right w:val="single" w:sz="4" w:space="0" w:color="79FFDD" w:themeColor="accent5" w:themeTint="66"/>
        <w:insideH w:val="single" w:sz="4" w:space="0" w:color="79FFDD" w:themeColor="accent5" w:themeTint="66"/>
        <w:insideV w:val="single" w:sz="4" w:space="0" w:color="79FFDD" w:themeColor="accent5" w:themeTint="66"/>
      </w:tblBorders>
    </w:tblPr>
    <w:tblStylePr w:type="firstRow">
      <w:rPr>
        <w:b/>
        <w:bCs/>
      </w:rPr>
      <w:tblPr/>
      <w:tcPr>
        <w:tcBorders>
          <w:bottom w:val="single" w:sz="12" w:space="0" w:color="36FFCD" w:themeColor="accent5" w:themeTint="99"/>
        </w:tcBorders>
      </w:tcPr>
    </w:tblStylePr>
    <w:tblStylePr w:type="lastRow">
      <w:rPr>
        <w:b/>
        <w:bCs/>
      </w:rPr>
      <w:tblPr/>
      <w:tcPr>
        <w:tcBorders>
          <w:top w:val="double" w:sz="2" w:space="0" w:color="36FFC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4B1EEA"/>
    <w:tblPr>
      <w:tblStyleRowBandSize w:val="1"/>
      <w:tblStyleColBandSize w:val="1"/>
      <w:tblBorders>
        <w:top w:val="single" w:sz="4" w:space="0" w:color="D3D4D5" w:themeColor="accent6" w:themeTint="66"/>
        <w:left w:val="single" w:sz="4" w:space="0" w:color="D3D4D5" w:themeColor="accent6" w:themeTint="66"/>
        <w:bottom w:val="single" w:sz="4" w:space="0" w:color="D3D4D5" w:themeColor="accent6" w:themeTint="66"/>
        <w:right w:val="single" w:sz="4" w:space="0" w:color="D3D4D5" w:themeColor="accent6" w:themeTint="66"/>
        <w:insideH w:val="single" w:sz="4" w:space="0" w:color="D3D4D5" w:themeColor="accent6" w:themeTint="66"/>
        <w:insideV w:val="single" w:sz="4" w:space="0" w:color="D3D4D5" w:themeColor="accent6" w:themeTint="66"/>
      </w:tblBorders>
    </w:tblPr>
    <w:tblStylePr w:type="firstRow">
      <w:rPr>
        <w:b/>
        <w:bCs/>
      </w:rPr>
      <w:tblPr/>
      <w:tcPr>
        <w:tcBorders>
          <w:bottom w:val="single" w:sz="12" w:space="0" w:color="BEBFC1" w:themeColor="accent6" w:themeTint="99"/>
        </w:tcBorders>
      </w:tcPr>
    </w:tblStylePr>
    <w:tblStylePr w:type="lastRow">
      <w:rPr>
        <w:b/>
        <w:bCs/>
      </w:rPr>
      <w:tblPr/>
      <w:tcPr>
        <w:tcBorders>
          <w:top w:val="double" w:sz="2" w:space="0" w:color="BEBFC1" w:themeColor="accent6"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C16800"/>
    <w:rPr>
      <w:color w:val="954F72" w:themeColor="followedHyperlink"/>
      <w:u w:val="single"/>
    </w:rPr>
  </w:style>
  <w:style w:type="table" w:customStyle="1" w:styleId="CCYPInfoBar">
    <w:name w:val="CCYP Info Bar"/>
    <w:basedOn w:val="TableNormal"/>
    <w:uiPriority w:val="99"/>
    <w:rsid w:val="003E23A0"/>
    <w:pPr>
      <w:jc w:val="center"/>
    </w:pPr>
    <w:rPr>
      <w:rFonts w:ascii="Arial" w:hAnsi="Arial"/>
      <w:color w:val="939598" w:themeColor="accent6"/>
      <w:sz w:val="14"/>
    </w:rPr>
    <w:tblPr>
      <w:tblStyleRowBandSize w:val="1"/>
      <w:tblStyleColBandSize w:val="1"/>
      <w:tblCellMar>
        <w:left w:w="0" w:type="dxa"/>
        <w:right w:w="0" w:type="dxa"/>
      </w:tblCellMar>
    </w:tblPr>
    <w:tcPr>
      <w:tcMar>
        <w:left w:w="0" w:type="dxa"/>
        <w:right w:w="0" w:type="dxa"/>
      </w:tcMar>
      <w:vAlign w:val="center"/>
    </w:tcPr>
    <w:tblStylePr w:type="firstCol">
      <w:tblPr/>
      <w:tcPr>
        <w:tcBorders>
          <w:top w:val="single" w:sz="4" w:space="0" w:color="auto"/>
          <w:left w:val="single" w:sz="4" w:space="0" w:color="auto"/>
          <w:bottom w:val="single" w:sz="4" w:space="0" w:color="auto"/>
          <w:right w:val="single" w:sz="4" w:space="0" w:color="auto"/>
        </w:tcBorders>
      </w:tcPr>
    </w:tblStylePr>
    <w:tblStylePr w:type="band2Vert">
      <w:tblPr/>
      <w:tcPr>
        <w:tcBorders>
          <w:top w:val="single" w:sz="4" w:space="0" w:color="494A4C" w:themeColor="accent6" w:themeShade="80"/>
          <w:left w:val="single" w:sz="4" w:space="0" w:color="494A4C" w:themeColor="accent6" w:themeShade="80"/>
          <w:bottom w:val="single" w:sz="4" w:space="0" w:color="494A4C" w:themeColor="accent6" w:themeShade="80"/>
          <w:right w:val="single" w:sz="4" w:space="0" w:color="494A4C" w:themeColor="accent6" w:themeShade="80"/>
        </w:tcBorders>
      </w:tcPr>
    </w:tblStylePr>
    <w:tblStylePr w:type="band2Horz">
      <w:tblPr/>
      <w:tcPr>
        <w:tcBorders>
          <w:top w:val="nil"/>
          <w:left w:val="nil"/>
          <w:bottom w:val="nil"/>
          <w:right w:val="nil"/>
        </w:tcBorders>
        <w:vAlign w:val="top"/>
      </w:tcPr>
    </w:tblStylePr>
  </w:style>
  <w:style w:type="paragraph" w:styleId="Header">
    <w:name w:val="header"/>
    <w:basedOn w:val="Normal"/>
    <w:link w:val="HeaderChar"/>
    <w:uiPriority w:val="99"/>
    <w:unhideWhenUsed/>
    <w:rsid w:val="00A642F5"/>
    <w:pPr>
      <w:tabs>
        <w:tab w:val="center" w:pos="4513"/>
        <w:tab w:val="right" w:pos="9026"/>
      </w:tabs>
      <w:spacing w:before="0"/>
    </w:pPr>
  </w:style>
  <w:style w:type="character" w:customStyle="1" w:styleId="HeaderChar">
    <w:name w:val="Header Char"/>
    <w:basedOn w:val="DefaultParagraphFont"/>
    <w:link w:val="Header"/>
    <w:uiPriority w:val="99"/>
    <w:rsid w:val="00A642F5"/>
    <w:rPr>
      <w:rFonts w:ascii="Arial" w:hAnsi="Arial" w:cs="Times New Roman"/>
      <w:color w:val="000000" w:themeColor="text1"/>
      <w:sz w:val="18"/>
    </w:rPr>
  </w:style>
  <w:style w:type="paragraph" w:styleId="Footer">
    <w:name w:val="footer"/>
    <w:basedOn w:val="Normal"/>
    <w:link w:val="FooterChar"/>
    <w:uiPriority w:val="99"/>
    <w:unhideWhenUsed/>
    <w:rsid w:val="00A642F5"/>
    <w:pPr>
      <w:tabs>
        <w:tab w:val="center" w:pos="4513"/>
        <w:tab w:val="right" w:pos="9026"/>
      </w:tabs>
      <w:spacing w:before="0"/>
    </w:pPr>
  </w:style>
  <w:style w:type="character" w:customStyle="1" w:styleId="FooterChar">
    <w:name w:val="Footer Char"/>
    <w:basedOn w:val="DefaultParagraphFont"/>
    <w:link w:val="Footer"/>
    <w:uiPriority w:val="99"/>
    <w:rsid w:val="00A642F5"/>
    <w:rPr>
      <w:rFonts w:ascii="Arial" w:hAnsi="Arial" w:cs="Times New Roman"/>
      <w:color w:val="000000" w:themeColor="text1"/>
      <w:sz w:val="18"/>
    </w:rPr>
  </w:style>
  <w:style w:type="paragraph" w:customStyle="1" w:styleId="CCYPTableTextInfo">
    <w:name w:val="CCYP Table Text Info"/>
    <w:basedOn w:val="CCYPText"/>
    <w:qFormat/>
    <w:rsid w:val="00952D9E"/>
    <w:pPr>
      <w:spacing w:before="0"/>
      <w:jc w:val="center"/>
    </w:pPr>
    <w:rPr>
      <w:color w:val="939598" w:themeColor="accent6"/>
      <w:sz w:val="14"/>
    </w:rPr>
  </w:style>
  <w:style w:type="paragraph" w:customStyle="1" w:styleId="p1">
    <w:name w:val="p1"/>
    <w:basedOn w:val="Normal"/>
    <w:rsid w:val="00952D9E"/>
    <w:pPr>
      <w:spacing w:before="86"/>
      <w:jc w:val="center"/>
    </w:pPr>
    <w:rPr>
      <w:rFonts w:cs="Arial"/>
      <w:color w:val="auto"/>
      <w:sz w:val="11"/>
      <w:szCs w:val="11"/>
      <w:lang w:eastAsia="en-GB"/>
    </w:rPr>
  </w:style>
  <w:style w:type="character" w:styleId="PageNumber">
    <w:name w:val="page number"/>
    <w:basedOn w:val="DefaultParagraphFont"/>
    <w:uiPriority w:val="99"/>
    <w:semiHidden/>
    <w:unhideWhenUsed/>
    <w:rsid w:val="008E2B07"/>
  </w:style>
  <w:style w:type="character" w:styleId="Strong">
    <w:name w:val="Strong"/>
    <w:basedOn w:val="DefaultParagraphFont"/>
    <w:uiPriority w:val="22"/>
    <w:qFormat/>
    <w:rsid w:val="000E493C"/>
    <w:rPr>
      <w:b/>
      <w:bCs/>
    </w:rPr>
  </w:style>
  <w:style w:type="paragraph" w:styleId="BalloonText">
    <w:name w:val="Balloon Text"/>
    <w:basedOn w:val="Normal"/>
    <w:link w:val="BalloonTextChar"/>
    <w:uiPriority w:val="99"/>
    <w:semiHidden/>
    <w:unhideWhenUsed/>
    <w:rsid w:val="00570DBD"/>
    <w:pPr>
      <w:spacing w:before="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570DBD"/>
    <w:rPr>
      <w:rFonts w:ascii="Lucida Grande" w:hAnsi="Lucida Grande" w:cs="Lucida Grande"/>
      <w:color w:val="000000" w:themeColor="text1"/>
      <w:sz w:val="18"/>
      <w:szCs w:val="18"/>
    </w:rPr>
  </w:style>
  <w:style w:type="paragraph" w:customStyle="1" w:styleId="CCYPDoctype">
    <w:name w:val="CCYP Doc type"/>
    <w:basedOn w:val="Title"/>
    <w:qFormat/>
    <w:rsid w:val="00B724BB"/>
    <w:pPr>
      <w:spacing w:before="0" w:after="0"/>
    </w:pPr>
    <w:rPr>
      <w:b w:val="0"/>
      <w:color w:val="auto"/>
      <w:sz w:val="60"/>
    </w:rPr>
  </w:style>
  <w:style w:type="paragraph" w:styleId="NoSpacing">
    <w:name w:val="No Spacing"/>
    <w:uiPriority w:val="1"/>
    <w:qFormat/>
    <w:rsid w:val="007A56BB"/>
    <w:rPr>
      <w:rFonts w:ascii="Arial" w:hAnsi="Arial" w:cs="Times New Roman"/>
      <w:color w:val="000000" w:themeColor="text1"/>
      <w:sz w:val="18"/>
    </w:rPr>
  </w:style>
  <w:style w:type="table" w:styleId="LightShading">
    <w:name w:val="Light Shading"/>
    <w:basedOn w:val="TableNormal"/>
    <w:uiPriority w:val="60"/>
    <w:rsid w:val="00C01F2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7E379C"/>
    <w:pPr>
      <w:ind w:left="720"/>
      <w:contextualSpacing/>
    </w:pPr>
  </w:style>
  <w:style w:type="character" w:styleId="CommentReference">
    <w:name w:val="annotation reference"/>
    <w:basedOn w:val="DefaultParagraphFont"/>
    <w:uiPriority w:val="99"/>
    <w:semiHidden/>
    <w:unhideWhenUsed/>
    <w:rsid w:val="004E5FE1"/>
    <w:rPr>
      <w:sz w:val="16"/>
      <w:szCs w:val="16"/>
    </w:rPr>
  </w:style>
  <w:style w:type="paragraph" w:styleId="CommentText">
    <w:name w:val="annotation text"/>
    <w:basedOn w:val="Normal"/>
    <w:link w:val="CommentTextChar"/>
    <w:uiPriority w:val="99"/>
    <w:semiHidden/>
    <w:unhideWhenUsed/>
    <w:rsid w:val="004E5FE1"/>
    <w:rPr>
      <w:sz w:val="20"/>
      <w:szCs w:val="20"/>
    </w:rPr>
  </w:style>
  <w:style w:type="character" w:customStyle="1" w:styleId="CommentTextChar">
    <w:name w:val="Comment Text Char"/>
    <w:basedOn w:val="DefaultParagraphFont"/>
    <w:link w:val="CommentText"/>
    <w:uiPriority w:val="99"/>
    <w:semiHidden/>
    <w:rsid w:val="004E5FE1"/>
    <w:rPr>
      <w:rFonts w:ascii="Arial" w:hAnsi="Arial"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E5FE1"/>
    <w:rPr>
      <w:b/>
      <w:bCs/>
    </w:rPr>
  </w:style>
  <w:style w:type="character" w:customStyle="1" w:styleId="CommentSubjectChar">
    <w:name w:val="Comment Subject Char"/>
    <w:basedOn w:val="CommentTextChar"/>
    <w:link w:val="CommentSubject"/>
    <w:uiPriority w:val="99"/>
    <w:semiHidden/>
    <w:rsid w:val="004E5FE1"/>
    <w:rPr>
      <w:rFonts w:ascii="Arial" w:hAnsi="Arial" w:cs="Times New Roman"/>
      <w:b/>
      <w:bCs/>
      <w:color w:val="000000" w:themeColor="text1"/>
      <w:sz w:val="20"/>
      <w:szCs w:val="20"/>
    </w:rPr>
  </w:style>
  <w:style w:type="paragraph" w:customStyle="1" w:styleId="BulletsIndent">
    <w:name w:val="Bullets Indent"/>
    <w:basedOn w:val="Normal"/>
    <w:uiPriority w:val="3"/>
    <w:qFormat/>
    <w:rsid w:val="009D206F"/>
    <w:pPr>
      <w:spacing w:before="40" w:after="40"/>
      <w:ind w:left="720" w:hanging="360"/>
    </w:pPr>
    <w:rPr>
      <w:rFonts w:cstheme="minorHAnsi"/>
      <w:color w:val="auto"/>
      <w:sz w:val="22"/>
      <w:szCs w:val="20"/>
      <w:lang w:val="en-AU"/>
    </w:rPr>
  </w:style>
  <w:style w:type="paragraph" w:styleId="FootnoteText">
    <w:name w:val="footnote text"/>
    <w:basedOn w:val="Normal"/>
    <w:link w:val="FootnoteTextChar"/>
    <w:uiPriority w:val="99"/>
    <w:semiHidden/>
    <w:unhideWhenUsed/>
    <w:rsid w:val="005F5329"/>
    <w:pPr>
      <w:spacing w:before="0"/>
    </w:pPr>
    <w:rPr>
      <w:sz w:val="20"/>
      <w:szCs w:val="20"/>
    </w:rPr>
  </w:style>
  <w:style w:type="character" w:customStyle="1" w:styleId="FootnoteTextChar">
    <w:name w:val="Footnote Text Char"/>
    <w:basedOn w:val="DefaultParagraphFont"/>
    <w:link w:val="FootnoteText"/>
    <w:uiPriority w:val="99"/>
    <w:semiHidden/>
    <w:rsid w:val="005F5329"/>
    <w:rPr>
      <w:rFonts w:ascii="Arial" w:hAnsi="Arial" w:cs="Times New Roman"/>
      <w:color w:val="000000" w:themeColor="text1"/>
      <w:sz w:val="20"/>
      <w:szCs w:val="20"/>
    </w:rPr>
  </w:style>
  <w:style w:type="character" w:styleId="FootnoteReference">
    <w:name w:val="footnote reference"/>
    <w:basedOn w:val="DefaultParagraphFont"/>
    <w:uiPriority w:val="99"/>
    <w:semiHidden/>
    <w:unhideWhenUsed/>
    <w:rsid w:val="005F53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61955">
      <w:bodyDiv w:val="1"/>
      <w:marLeft w:val="0"/>
      <w:marRight w:val="0"/>
      <w:marTop w:val="0"/>
      <w:marBottom w:val="0"/>
      <w:divBdr>
        <w:top w:val="none" w:sz="0" w:space="0" w:color="auto"/>
        <w:left w:val="none" w:sz="0" w:space="0" w:color="auto"/>
        <w:bottom w:val="none" w:sz="0" w:space="0" w:color="auto"/>
        <w:right w:val="none" w:sz="0" w:space="0" w:color="auto"/>
      </w:divBdr>
    </w:div>
    <w:div w:id="348682061">
      <w:bodyDiv w:val="1"/>
      <w:marLeft w:val="0"/>
      <w:marRight w:val="0"/>
      <w:marTop w:val="0"/>
      <w:marBottom w:val="0"/>
      <w:divBdr>
        <w:top w:val="none" w:sz="0" w:space="0" w:color="auto"/>
        <w:left w:val="none" w:sz="0" w:space="0" w:color="auto"/>
        <w:bottom w:val="none" w:sz="0" w:space="0" w:color="auto"/>
        <w:right w:val="none" w:sz="0" w:space="0" w:color="auto"/>
      </w:divBdr>
    </w:div>
    <w:div w:id="980765153">
      <w:bodyDiv w:val="1"/>
      <w:marLeft w:val="0"/>
      <w:marRight w:val="0"/>
      <w:marTop w:val="0"/>
      <w:marBottom w:val="0"/>
      <w:divBdr>
        <w:top w:val="none" w:sz="0" w:space="0" w:color="auto"/>
        <w:left w:val="none" w:sz="0" w:space="0" w:color="auto"/>
        <w:bottom w:val="none" w:sz="0" w:space="0" w:color="auto"/>
        <w:right w:val="none" w:sz="0" w:space="0" w:color="auto"/>
      </w:divBdr>
    </w:div>
    <w:div w:id="1476527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vic.gov.au/familyviolence.html"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file:///\\internal.vic.gov.au\DHHS\HomeDirs4\pboa1510\Documents\Offline%20Records%20(DP)\Reportable%20~%20&amp;%20WELLBEING%20-%20POLICY%20&amp;%20PROCEDURES\www.ccy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mailto:childsafestandards@ccyp.vic.gov.au"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dvvic.org.a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oa1510\AppData\Local\Temp\notes0CEF7A\~1655496.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8F3322-A363-7D4E-B9B4-5D9215EF173E}" type="doc">
      <dgm:prSet loTypeId="urn:microsoft.com/office/officeart/2005/8/layout/chevron2" loCatId="list" qsTypeId="urn:microsoft.com/office/officeart/2005/8/quickstyle/simple4" qsCatId="simple" csTypeId="urn:microsoft.com/office/officeart/2005/8/colors/accent1_2" csCatId="accent1" phldr="1"/>
      <dgm:spPr/>
      <dgm:t>
        <a:bodyPr/>
        <a:lstStyle/>
        <a:p>
          <a:endParaRPr lang="en-US"/>
        </a:p>
      </dgm:t>
    </dgm:pt>
    <dgm:pt modelId="{5982FECB-DBF4-0D48-876A-C7DFA4035AF3}">
      <dgm:prSet phldrT="[Text]"/>
      <dgm:spPr/>
      <dgm:t>
        <a:bodyPr/>
        <a:lstStyle/>
        <a:p>
          <a:r>
            <a:rPr lang="en-US" dirty="0">
              <a:latin typeface="Arial" panose="020B0604020202020204" pitchFamily="34" charset="0"/>
              <a:cs typeface="Arial" panose="020B0604020202020204" pitchFamily="34" charset="0"/>
            </a:rPr>
            <a:t>Notify</a:t>
          </a:r>
        </a:p>
      </dgm:t>
    </dgm:pt>
    <dgm:pt modelId="{DA63E0C3-9251-814D-9567-7D9AF1C0D518}" type="parTrans" cxnId="{6B01ED5B-0DBA-A949-99C9-CC697B3FCCD9}">
      <dgm:prSet/>
      <dgm:spPr/>
      <dgm:t>
        <a:bodyPr/>
        <a:lstStyle/>
        <a:p>
          <a:endParaRPr lang="en-US"/>
        </a:p>
      </dgm:t>
    </dgm:pt>
    <dgm:pt modelId="{2493AABE-7EE5-2644-B6CD-ED81BF1BB43E}" type="sibTrans" cxnId="{6B01ED5B-0DBA-A949-99C9-CC697B3FCCD9}">
      <dgm:prSet/>
      <dgm:spPr/>
      <dgm:t>
        <a:bodyPr/>
        <a:lstStyle/>
        <a:p>
          <a:endParaRPr lang="en-US"/>
        </a:p>
      </dgm:t>
    </dgm:pt>
    <dgm:pt modelId="{2E94594B-FD4B-3849-A366-1B187C9E5D49}">
      <dgm:prSet phldrT="[Text]" custT="1"/>
      <dgm:spPr/>
      <dgm:t>
        <a:bodyPr/>
        <a:lstStyle/>
        <a:p>
          <a:r>
            <a:rPr lang="en-AU" sz="900" dirty="0">
              <a:latin typeface="Arial" panose="020B0604020202020204" pitchFamily="34" charset="0"/>
              <a:cs typeface="Arial" panose="020B0604020202020204" pitchFamily="34" charset="0"/>
            </a:rPr>
            <a:t>You must notify the Commission within </a:t>
          </a:r>
          <a:r>
            <a:rPr lang="en-AU" sz="900" b="1" dirty="0">
              <a:latin typeface="Arial" panose="020B0604020202020204" pitchFamily="34" charset="0"/>
              <a:cs typeface="Arial" panose="020B0604020202020204" pitchFamily="34" charset="0"/>
            </a:rPr>
            <a:t>3 business days </a:t>
          </a:r>
          <a:r>
            <a:rPr lang="en-AU" sz="900" dirty="0">
              <a:latin typeface="Arial" panose="020B0604020202020204" pitchFamily="34" charset="0"/>
              <a:cs typeface="Arial" panose="020B0604020202020204" pitchFamily="34" charset="0"/>
            </a:rPr>
            <a:t>of becoming aware of a reportable allegation. </a:t>
          </a:r>
          <a:endParaRPr lang="en-US" sz="900" dirty="0">
            <a:latin typeface="Arial" panose="020B0604020202020204" pitchFamily="34" charset="0"/>
            <a:cs typeface="Arial" panose="020B0604020202020204" pitchFamily="34" charset="0"/>
          </a:endParaRPr>
        </a:p>
      </dgm:t>
    </dgm:pt>
    <dgm:pt modelId="{307C66C7-F0F4-3146-BF9E-D4FD92724334}" type="parTrans" cxnId="{23597579-EDD8-4344-AB34-F634AF73CBF8}">
      <dgm:prSet/>
      <dgm:spPr/>
      <dgm:t>
        <a:bodyPr/>
        <a:lstStyle/>
        <a:p>
          <a:endParaRPr lang="en-US"/>
        </a:p>
      </dgm:t>
    </dgm:pt>
    <dgm:pt modelId="{3F6F9EC3-2745-F54F-914D-FB3A7B18EBE6}" type="sibTrans" cxnId="{23597579-EDD8-4344-AB34-F634AF73CBF8}">
      <dgm:prSet/>
      <dgm:spPr/>
      <dgm:t>
        <a:bodyPr/>
        <a:lstStyle/>
        <a:p>
          <a:endParaRPr lang="en-US"/>
        </a:p>
      </dgm:t>
    </dgm:pt>
    <dgm:pt modelId="{D9F3F39A-7E52-0547-8C60-6F1479D6E9C9}">
      <dgm:prSet phldrT="[Text]"/>
      <dgm:spPr/>
      <dgm:t>
        <a:bodyPr/>
        <a:lstStyle/>
        <a:p>
          <a:r>
            <a:rPr lang="en-US" dirty="0">
              <a:latin typeface="Arial" panose="020B0604020202020204" pitchFamily="34" charset="0"/>
              <a:cs typeface="Arial" panose="020B0604020202020204" pitchFamily="34" charset="0"/>
            </a:rPr>
            <a:t>Investigate</a:t>
          </a:r>
        </a:p>
      </dgm:t>
    </dgm:pt>
    <dgm:pt modelId="{B5E175B8-695B-224C-A4BA-2E933EE1F862}" type="parTrans" cxnId="{A4132D9E-2B56-AB45-B6A3-42C561D9CB1B}">
      <dgm:prSet/>
      <dgm:spPr/>
      <dgm:t>
        <a:bodyPr/>
        <a:lstStyle/>
        <a:p>
          <a:endParaRPr lang="en-US"/>
        </a:p>
      </dgm:t>
    </dgm:pt>
    <dgm:pt modelId="{D66ECBBC-410B-B04C-9049-401110EC2F43}" type="sibTrans" cxnId="{A4132D9E-2B56-AB45-B6A3-42C561D9CB1B}">
      <dgm:prSet/>
      <dgm:spPr/>
      <dgm:t>
        <a:bodyPr/>
        <a:lstStyle/>
        <a:p>
          <a:endParaRPr lang="en-US"/>
        </a:p>
      </dgm:t>
    </dgm:pt>
    <dgm:pt modelId="{F47D9F26-58BC-FC4E-B63D-5DD8812BA485}">
      <dgm:prSet phldrT="[Text]" custT="1"/>
      <dgm:spPr/>
      <dgm:t>
        <a:bodyPr/>
        <a:lstStyle/>
        <a:p>
          <a:r>
            <a:rPr lang="en-AU" sz="900" dirty="0">
              <a:latin typeface="Arial" panose="020B0604020202020204" pitchFamily="34" charset="0"/>
              <a:cs typeface="Arial" panose="020B0604020202020204" pitchFamily="34" charset="0"/>
            </a:rPr>
            <a:t>You must investigate an allegation – </a:t>
          </a:r>
          <a:r>
            <a:rPr lang="en-AU" sz="900" i="1" dirty="0">
              <a:latin typeface="Arial" panose="020B0604020202020204" pitchFamily="34" charset="0"/>
              <a:cs typeface="Arial" panose="020B0604020202020204" pitchFamily="34" charset="0"/>
            </a:rPr>
            <a:t>subject to police clearance on criminal matters </a:t>
          </a:r>
          <a:r>
            <a:rPr lang="en-AU" sz="900" i="1" dirty="0">
              <a:solidFill>
                <a:schemeClr val="tx1"/>
              </a:solidFill>
              <a:latin typeface="Arial" panose="020B0604020202020204" pitchFamily="34" charset="0"/>
              <a:cs typeface="Arial" panose="020B0604020202020204" pitchFamily="34" charset="0"/>
            </a:rPr>
            <a:t>or matters involving family violence.</a:t>
          </a:r>
          <a:endParaRPr lang="en-US" sz="900" i="1" dirty="0">
            <a:solidFill>
              <a:schemeClr val="tx1"/>
            </a:solidFill>
            <a:latin typeface="Arial" panose="020B0604020202020204" pitchFamily="34" charset="0"/>
            <a:cs typeface="Arial" panose="020B0604020202020204" pitchFamily="34" charset="0"/>
          </a:endParaRPr>
        </a:p>
      </dgm:t>
    </dgm:pt>
    <dgm:pt modelId="{E61B4164-1C38-3446-979E-2B205850E38F}" type="parTrans" cxnId="{3856559A-4108-1041-8A62-C97CA748B072}">
      <dgm:prSet/>
      <dgm:spPr/>
      <dgm:t>
        <a:bodyPr/>
        <a:lstStyle/>
        <a:p>
          <a:endParaRPr lang="en-US"/>
        </a:p>
      </dgm:t>
    </dgm:pt>
    <dgm:pt modelId="{0B04400C-C390-3A4F-971B-C50744E2773E}" type="sibTrans" cxnId="{3856559A-4108-1041-8A62-C97CA748B072}">
      <dgm:prSet/>
      <dgm:spPr/>
      <dgm:t>
        <a:bodyPr/>
        <a:lstStyle/>
        <a:p>
          <a:endParaRPr lang="en-US"/>
        </a:p>
      </dgm:t>
    </dgm:pt>
    <dgm:pt modelId="{E65948C3-14A8-8946-8939-7D9A07DC0DC3}">
      <dgm:prSet phldrT="[Text]"/>
      <dgm:spPr/>
      <dgm:t>
        <a:bodyPr/>
        <a:lstStyle/>
        <a:p>
          <a:r>
            <a:rPr lang="en-US" dirty="0">
              <a:latin typeface="Arial" panose="020B0604020202020204" pitchFamily="34" charset="0"/>
              <a:cs typeface="Arial" panose="020B0604020202020204" pitchFamily="34" charset="0"/>
            </a:rPr>
            <a:t>Update</a:t>
          </a:r>
        </a:p>
      </dgm:t>
    </dgm:pt>
    <dgm:pt modelId="{2DCA5504-651F-6249-ADEB-57787BF6144F}" type="parTrans" cxnId="{FA4C0F0D-E5F8-664B-868B-0EAD09B9CB7A}">
      <dgm:prSet/>
      <dgm:spPr/>
      <dgm:t>
        <a:bodyPr/>
        <a:lstStyle/>
        <a:p>
          <a:endParaRPr lang="en-US"/>
        </a:p>
      </dgm:t>
    </dgm:pt>
    <dgm:pt modelId="{17A5617D-C2B6-6343-AFED-00F0891BC5C4}" type="sibTrans" cxnId="{FA4C0F0D-E5F8-664B-868B-0EAD09B9CB7A}">
      <dgm:prSet/>
      <dgm:spPr/>
      <dgm:t>
        <a:bodyPr/>
        <a:lstStyle/>
        <a:p>
          <a:endParaRPr lang="en-US"/>
        </a:p>
      </dgm:t>
    </dgm:pt>
    <dgm:pt modelId="{0C370A11-DA14-764F-9890-C1358CDDEA5C}">
      <dgm:prSet phldrT="[Text]" custT="1"/>
      <dgm:spPr/>
      <dgm:t>
        <a:bodyPr/>
        <a:lstStyle/>
        <a:p>
          <a:r>
            <a:rPr lang="en-AU" sz="900" dirty="0">
              <a:latin typeface="Arial" panose="020B0604020202020204" pitchFamily="34" charset="0"/>
              <a:ea typeface="Open Sans" panose="020B0606030504020204" pitchFamily="34" charset="0"/>
              <a:cs typeface="Arial" panose="020B0604020202020204" pitchFamily="34" charset="0"/>
            </a:rPr>
            <a:t>Within </a:t>
          </a:r>
          <a:r>
            <a:rPr lang="en-AU" sz="900" b="1" dirty="0">
              <a:latin typeface="Arial" panose="020B0604020202020204" pitchFamily="34" charset="0"/>
              <a:ea typeface="Open Sans" panose="020B0606030504020204" pitchFamily="34" charset="0"/>
              <a:cs typeface="Arial" panose="020B0604020202020204" pitchFamily="34" charset="0"/>
            </a:rPr>
            <a:t>30 calendar days </a:t>
          </a:r>
          <a:r>
            <a:rPr lang="en-AU" sz="900" dirty="0">
              <a:latin typeface="Arial" panose="020B0604020202020204" pitchFamily="34" charset="0"/>
              <a:ea typeface="Open Sans" panose="020B0606030504020204" pitchFamily="34" charset="0"/>
              <a:cs typeface="Arial" panose="020B0604020202020204" pitchFamily="34" charset="0"/>
            </a:rPr>
            <a:t>you must provide the Commission detailed information about the reportable allegation and any action you have taken.</a:t>
          </a:r>
          <a:endParaRPr lang="en-US" sz="900" dirty="0">
            <a:latin typeface="Arial" panose="020B0604020202020204" pitchFamily="34" charset="0"/>
            <a:cs typeface="Arial" panose="020B0604020202020204" pitchFamily="34" charset="0"/>
          </a:endParaRPr>
        </a:p>
      </dgm:t>
    </dgm:pt>
    <dgm:pt modelId="{CB07B87D-8204-A94E-8174-B5710C5AA40F}" type="parTrans" cxnId="{7966F5D7-64BA-9C41-A3D7-1524A9F29460}">
      <dgm:prSet/>
      <dgm:spPr/>
      <dgm:t>
        <a:bodyPr/>
        <a:lstStyle/>
        <a:p>
          <a:endParaRPr lang="en-US"/>
        </a:p>
      </dgm:t>
    </dgm:pt>
    <dgm:pt modelId="{F7EE7EA8-AFBA-A742-B9AF-41854684B17B}" type="sibTrans" cxnId="{7966F5D7-64BA-9C41-A3D7-1524A9F29460}">
      <dgm:prSet/>
      <dgm:spPr/>
      <dgm:t>
        <a:bodyPr/>
        <a:lstStyle/>
        <a:p>
          <a:endParaRPr lang="en-US"/>
        </a:p>
      </dgm:t>
    </dgm:pt>
    <dgm:pt modelId="{54FC4143-FA27-084C-8EE1-BF338E1FD531}">
      <dgm:prSet/>
      <dgm:spPr/>
      <dgm:t>
        <a:bodyPr/>
        <a:lstStyle/>
        <a:p>
          <a:r>
            <a:rPr lang="en-US" dirty="0">
              <a:latin typeface="Arial" panose="020B0604020202020204" pitchFamily="34" charset="0"/>
              <a:cs typeface="Arial" panose="020B0604020202020204" pitchFamily="34" charset="0"/>
            </a:rPr>
            <a:t>Outcomes</a:t>
          </a:r>
        </a:p>
      </dgm:t>
    </dgm:pt>
    <dgm:pt modelId="{E6EA3B7C-1A60-3347-8E17-11CC04F7CA12}" type="parTrans" cxnId="{A298F1B7-26C3-8043-8E45-F4C3481AC45B}">
      <dgm:prSet/>
      <dgm:spPr/>
      <dgm:t>
        <a:bodyPr/>
        <a:lstStyle/>
        <a:p>
          <a:endParaRPr lang="en-US"/>
        </a:p>
      </dgm:t>
    </dgm:pt>
    <dgm:pt modelId="{EDA81356-30D9-2440-AD92-E5108F1C032A}" type="sibTrans" cxnId="{A298F1B7-26C3-8043-8E45-F4C3481AC45B}">
      <dgm:prSet/>
      <dgm:spPr/>
      <dgm:t>
        <a:bodyPr/>
        <a:lstStyle/>
        <a:p>
          <a:endParaRPr lang="en-US"/>
        </a:p>
      </dgm:t>
    </dgm:pt>
    <dgm:pt modelId="{3010D0A9-B3E0-7F43-91A9-20742ECA6315}">
      <dgm:prSet custT="1"/>
      <dgm:spPr/>
      <dgm:t>
        <a:bodyPr/>
        <a:lstStyle/>
        <a:p>
          <a:r>
            <a:rPr lang="en-AU" sz="900" dirty="0">
              <a:latin typeface="Arial" panose="020B0604020202020204" pitchFamily="34" charset="0"/>
              <a:cs typeface="Arial" panose="020B0604020202020204" pitchFamily="34" charset="0"/>
            </a:rPr>
            <a:t>You must advise the Commission who is undertaking the investigation. </a:t>
          </a:r>
        </a:p>
      </dgm:t>
    </dgm:pt>
    <dgm:pt modelId="{C58689D4-7F10-8945-931D-BC347843AEA8}" type="parTrans" cxnId="{B448A232-42A5-0A49-9B2D-DCDA8F8A6E8C}">
      <dgm:prSet/>
      <dgm:spPr/>
      <dgm:t>
        <a:bodyPr/>
        <a:lstStyle/>
        <a:p>
          <a:endParaRPr lang="en-US"/>
        </a:p>
      </dgm:t>
    </dgm:pt>
    <dgm:pt modelId="{71EF05E2-29AB-024D-A4F3-33F9D9517A54}" type="sibTrans" cxnId="{B448A232-42A5-0A49-9B2D-DCDA8F8A6E8C}">
      <dgm:prSet/>
      <dgm:spPr/>
      <dgm:t>
        <a:bodyPr/>
        <a:lstStyle/>
        <a:p>
          <a:endParaRPr lang="en-US"/>
        </a:p>
      </dgm:t>
    </dgm:pt>
    <dgm:pt modelId="{F7F734CA-3BE2-A44B-B53B-4792B4C0D3FC}">
      <dgm:prSet phldrT="[Text]" custT="1"/>
      <dgm:spPr/>
      <dgm:t>
        <a:bodyPr/>
        <a:lstStyle/>
        <a:p>
          <a:r>
            <a:rPr lang="en-AU" sz="900" dirty="0">
              <a:latin typeface="Arial" panose="020B0604020202020204" pitchFamily="34" charset="0"/>
              <a:cs typeface="Arial" panose="020B0604020202020204" pitchFamily="34" charset="0"/>
            </a:rPr>
            <a:t>You must notify the Commission of the investigation findings and any disciplinary action the head of entity has taken (or the reasons no action was taken).</a:t>
          </a:r>
          <a:endParaRPr lang="en-US" sz="900" dirty="0">
            <a:latin typeface="Arial" panose="020B0604020202020204" pitchFamily="34" charset="0"/>
            <a:cs typeface="Arial" panose="020B0604020202020204" pitchFamily="34" charset="0"/>
          </a:endParaRPr>
        </a:p>
      </dgm:t>
    </dgm:pt>
    <dgm:pt modelId="{748A398A-2144-3244-A9B9-811317112097}" type="parTrans" cxnId="{120B736D-9225-8A4C-9AA5-42FADC7B4B83}">
      <dgm:prSet/>
      <dgm:spPr/>
      <dgm:t>
        <a:bodyPr/>
        <a:lstStyle/>
        <a:p>
          <a:endParaRPr lang="en-US"/>
        </a:p>
      </dgm:t>
    </dgm:pt>
    <dgm:pt modelId="{1CA25EC9-CDB1-9644-B6D3-6F5D7BC4FA98}" type="sibTrans" cxnId="{120B736D-9225-8A4C-9AA5-42FADC7B4B83}">
      <dgm:prSet/>
      <dgm:spPr/>
      <dgm:t>
        <a:bodyPr/>
        <a:lstStyle/>
        <a:p>
          <a:endParaRPr lang="en-US"/>
        </a:p>
      </dgm:t>
    </dgm:pt>
    <dgm:pt modelId="{E406F31A-DD34-294C-BD15-3A93A25BCC0E}">
      <dgm:prSet custT="1"/>
      <dgm:spPr/>
      <dgm:t>
        <a:bodyPr/>
        <a:lstStyle/>
        <a:p>
          <a:r>
            <a:rPr lang="en-AU" sz="900" dirty="0">
              <a:latin typeface="Arial" panose="020B0604020202020204" pitchFamily="34" charset="0"/>
              <a:cs typeface="Arial" panose="020B0604020202020204" pitchFamily="34" charset="0"/>
            </a:rPr>
            <a:t>You must manage the risks to children.</a:t>
          </a:r>
        </a:p>
      </dgm:t>
    </dgm:pt>
    <dgm:pt modelId="{8F5A8F54-AAC4-3F48-A412-A605308B5884}" type="parTrans" cxnId="{9D037F5A-9263-3946-B5CB-C4E079746901}">
      <dgm:prSet/>
      <dgm:spPr/>
      <dgm:t>
        <a:bodyPr/>
        <a:lstStyle/>
        <a:p>
          <a:endParaRPr lang="en-US"/>
        </a:p>
      </dgm:t>
    </dgm:pt>
    <dgm:pt modelId="{90343562-D163-054E-9EA6-E13874F28883}" type="sibTrans" cxnId="{9D037F5A-9263-3946-B5CB-C4E079746901}">
      <dgm:prSet/>
      <dgm:spPr/>
      <dgm:t>
        <a:bodyPr/>
        <a:lstStyle/>
        <a:p>
          <a:endParaRPr lang="en-US"/>
        </a:p>
      </dgm:t>
    </dgm:pt>
    <dgm:pt modelId="{A8227A5C-D05F-4143-83D8-429CBF336156}" type="pres">
      <dgm:prSet presAssocID="{718F3322-A363-7D4E-B9B4-5D9215EF173E}" presName="linearFlow" presStyleCnt="0">
        <dgm:presLayoutVars>
          <dgm:dir/>
          <dgm:animLvl val="lvl"/>
          <dgm:resizeHandles val="exact"/>
        </dgm:presLayoutVars>
      </dgm:prSet>
      <dgm:spPr/>
    </dgm:pt>
    <dgm:pt modelId="{E40FED9D-2C06-EB47-BB48-35D214045B45}" type="pres">
      <dgm:prSet presAssocID="{5982FECB-DBF4-0D48-876A-C7DFA4035AF3}" presName="composite" presStyleCnt="0"/>
      <dgm:spPr/>
    </dgm:pt>
    <dgm:pt modelId="{ACE6A6CE-0935-3246-9BBD-0140811CB50D}" type="pres">
      <dgm:prSet presAssocID="{5982FECB-DBF4-0D48-876A-C7DFA4035AF3}" presName="parentText" presStyleLbl="alignNode1" presStyleIdx="0" presStyleCnt="4">
        <dgm:presLayoutVars>
          <dgm:chMax val="1"/>
          <dgm:bulletEnabled val="1"/>
        </dgm:presLayoutVars>
      </dgm:prSet>
      <dgm:spPr/>
    </dgm:pt>
    <dgm:pt modelId="{2C84E9B0-4E14-9649-B833-CE89AE8FE652}" type="pres">
      <dgm:prSet presAssocID="{5982FECB-DBF4-0D48-876A-C7DFA4035AF3}" presName="descendantText" presStyleLbl="alignAcc1" presStyleIdx="0" presStyleCnt="4">
        <dgm:presLayoutVars>
          <dgm:bulletEnabled val="1"/>
        </dgm:presLayoutVars>
      </dgm:prSet>
      <dgm:spPr/>
    </dgm:pt>
    <dgm:pt modelId="{B1370FCA-2BCB-404B-B0A6-67ED1FB2B4BB}" type="pres">
      <dgm:prSet presAssocID="{2493AABE-7EE5-2644-B6CD-ED81BF1BB43E}" presName="sp" presStyleCnt="0"/>
      <dgm:spPr/>
    </dgm:pt>
    <dgm:pt modelId="{8EDA2B9C-2828-C84C-83F1-285B25C2380C}" type="pres">
      <dgm:prSet presAssocID="{D9F3F39A-7E52-0547-8C60-6F1479D6E9C9}" presName="composite" presStyleCnt="0"/>
      <dgm:spPr/>
    </dgm:pt>
    <dgm:pt modelId="{E469C85A-37DD-4E4C-8F2E-4994D67AE8D4}" type="pres">
      <dgm:prSet presAssocID="{D9F3F39A-7E52-0547-8C60-6F1479D6E9C9}" presName="parentText" presStyleLbl="alignNode1" presStyleIdx="1" presStyleCnt="4">
        <dgm:presLayoutVars>
          <dgm:chMax val="1"/>
          <dgm:bulletEnabled val="1"/>
        </dgm:presLayoutVars>
      </dgm:prSet>
      <dgm:spPr/>
    </dgm:pt>
    <dgm:pt modelId="{74174554-B519-0C42-8659-C8931F592944}" type="pres">
      <dgm:prSet presAssocID="{D9F3F39A-7E52-0547-8C60-6F1479D6E9C9}" presName="descendantText" presStyleLbl="alignAcc1" presStyleIdx="1" presStyleCnt="4" custScaleY="125057">
        <dgm:presLayoutVars>
          <dgm:bulletEnabled val="1"/>
        </dgm:presLayoutVars>
      </dgm:prSet>
      <dgm:spPr/>
    </dgm:pt>
    <dgm:pt modelId="{EEFB4E66-4F84-234F-9652-BF154BF69075}" type="pres">
      <dgm:prSet presAssocID="{D66ECBBC-410B-B04C-9049-401110EC2F43}" presName="sp" presStyleCnt="0"/>
      <dgm:spPr/>
    </dgm:pt>
    <dgm:pt modelId="{6CF3530E-2F15-BF4A-A774-A8070573D363}" type="pres">
      <dgm:prSet presAssocID="{E65948C3-14A8-8946-8939-7D9A07DC0DC3}" presName="composite" presStyleCnt="0"/>
      <dgm:spPr/>
    </dgm:pt>
    <dgm:pt modelId="{60F4B0B2-A3E3-CE48-8D07-1A3E865531ED}" type="pres">
      <dgm:prSet presAssocID="{E65948C3-14A8-8946-8939-7D9A07DC0DC3}" presName="parentText" presStyleLbl="alignNode1" presStyleIdx="2" presStyleCnt="4">
        <dgm:presLayoutVars>
          <dgm:chMax val="1"/>
          <dgm:bulletEnabled val="1"/>
        </dgm:presLayoutVars>
      </dgm:prSet>
      <dgm:spPr/>
    </dgm:pt>
    <dgm:pt modelId="{398C0994-68D8-8640-B244-60BC40754C12}" type="pres">
      <dgm:prSet presAssocID="{E65948C3-14A8-8946-8939-7D9A07DC0DC3}" presName="descendantText" presStyleLbl="alignAcc1" presStyleIdx="2" presStyleCnt="4">
        <dgm:presLayoutVars>
          <dgm:bulletEnabled val="1"/>
        </dgm:presLayoutVars>
      </dgm:prSet>
      <dgm:spPr/>
    </dgm:pt>
    <dgm:pt modelId="{1D161915-8E95-104F-95CA-EE52C1240DF6}" type="pres">
      <dgm:prSet presAssocID="{17A5617D-C2B6-6343-AFED-00F0891BC5C4}" presName="sp" presStyleCnt="0"/>
      <dgm:spPr/>
    </dgm:pt>
    <dgm:pt modelId="{4C3D89DA-DAFD-254C-80D3-9304AC675633}" type="pres">
      <dgm:prSet presAssocID="{54FC4143-FA27-084C-8EE1-BF338E1FD531}" presName="composite" presStyleCnt="0"/>
      <dgm:spPr/>
    </dgm:pt>
    <dgm:pt modelId="{67F6EF4B-D25F-354B-B18E-98708A706057}" type="pres">
      <dgm:prSet presAssocID="{54FC4143-FA27-084C-8EE1-BF338E1FD531}" presName="parentText" presStyleLbl="alignNode1" presStyleIdx="3" presStyleCnt="4">
        <dgm:presLayoutVars>
          <dgm:chMax val="1"/>
          <dgm:bulletEnabled val="1"/>
        </dgm:presLayoutVars>
      </dgm:prSet>
      <dgm:spPr/>
    </dgm:pt>
    <dgm:pt modelId="{20A7334A-17D6-8748-99A7-B3DF8EFDB76C}" type="pres">
      <dgm:prSet presAssocID="{54FC4143-FA27-084C-8EE1-BF338E1FD531}" presName="descendantText" presStyleLbl="alignAcc1" presStyleIdx="3" presStyleCnt="4">
        <dgm:presLayoutVars>
          <dgm:bulletEnabled val="1"/>
        </dgm:presLayoutVars>
      </dgm:prSet>
      <dgm:spPr/>
    </dgm:pt>
  </dgm:ptLst>
  <dgm:cxnLst>
    <dgm:cxn modelId="{E4CDE706-C8D5-486E-B1C1-97EB870FCDD1}" type="presOf" srcId="{5982FECB-DBF4-0D48-876A-C7DFA4035AF3}" destId="{ACE6A6CE-0935-3246-9BBD-0140811CB50D}" srcOrd="0" destOrd="0" presId="urn:microsoft.com/office/officeart/2005/8/layout/chevron2"/>
    <dgm:cxn modelId="{FA4C0F0D-E5F8-664B-868B-0EAD09B9CB7A}" srcId="{718F3322-A363-7D4E-B9B4-5D9215EF173E}" destId="{E65948C3-14A8-8946-8939-7D9A07DC0DC3}" srcOrd="2" destOrd="0" parTransId="{2DCA5504-651F-6249-ADEB-57787BF6144F}" sibTransId="{17A5617D-C2B6-6343-AFED-00F0891BC5C4}"/>
    <dgm:cxn modelId="{A577C721-ED3C-4B2D-9DA1-71D2D05DC649}" type="presOf" srcId="{0C370A11-DA14-764F-9890-C1358CDDEA5C}" destId="{398C0994-68D8-8640-B244-60BC40754C12}" srcOrd="0" destOrd="0" presId="urn:microsoft.com/office/officeart/2005/8/layout/chevron2"/>
    <dgm:cxn modelId="{6B9DBB2A-B458-4ECE-9463-177DC5DF4520}" type="presOf" srcId="{F7F734CA-3BE2-A44B-B53B-4792B4C0D3FC}" destId="{20A7334A-17D6-8748-99A7-B3DF8EFDB76C}" srcOrd="0" destOrd="0" presId="urn:microsoft.com/office/officeart/2005/8/layout/chevron2"/>
    <dgm:cxn modelId="{64EF8D31-4FF5-4DE6-BD22-A5DA58C7352A}" type="presOf" srcId="{E406F31A-DD34-294C-BD15-3A93A25BCC0E}" destId="{74174554-B519-0C42-8659-C8931F592944}" srcOrd="0" destOrd="2" presId="urn:microsoft.com/office/officeart/2005/8/layout/chevron2"/>
    <dgm:cxn modelId="{55E98832-842C-428A-AC5B-8E9CBDF988A1}" type="presOf" srcId="{D9F3F39A-7E52-0547-8C60-6F1479D6E9C9}" destId="{E469C85A-37DD-4E4C-8F2E-4994D67AE8D4}" srcOrd="0" destOrd="0" presId="urn:microsoft.com/office/officeart/2005/8/layout/chevron2"/>
    <dgm:cxn modelId="{B448A232-42A5-0A49-9B2D-DCDA8F8A6E8C}" srcId="{D9F3F39A-7E52-0547-8C60-6F1479D6E9C9}" destId="{3010D0A9-B3E0-7F43-91A9-20742ECA6315}" srcOrd="1" destOrd="0" parTransId="{C58689D4-7F10-8945-931D-BC347843AEA8}" sibTransId="{71EF05E2-29AB-024D-A4F3-33F9D9517A54}"/>
    <dgm:cxn modelId="{6B01ED5B-0DBA-A949-99C9-CC697B3FCCD9}" srcId="{718F3322-A363-7D4E-B9B4-5D9215EF173E}" destId="{5982FECB-DBF4-0D48-876A-C7DFA4035AF3}" srcOrd="0" destOrd="0" parTransId="{DA63E0C3-9251-814D-9567-7D9AF1C0D518}" sibTransId="{2493AABE-7EE5-2644-B6CD-ED81BF1BB43E}"/>
    <dgm:cxn modelId="{469AD745-60E0-47C8-A424-FE1262BB77FE}" type="presOf" srcId="{54FC4143-FA27-084C-8EE1-BF338E1FD531}" destId="{67F6EF4B-D25F-354B-B18E-98708A706057}" srcOrd="0" destOrd="0" presId="urn:microsoft.com/office/officeart/2005/8/layout/chevron2"/>
    <dgm:cxn modelId="{F01C7046-2016-4A26-BA33-B0606FAF4FFA}" type="presOf" srcId="{718F3322-A363-7D4E-B9B4-5D9215EF173E}" destId="{A8227A5C-D05F-4143-83D8-429CBF336156}" srcOrd="0" destOrd="0" presId="urn:microsoft.com/office/officeart/2005/8/layout/chevron2"/>
    <dgm:cxn modelId="{120B736D-9225-8A4C-9AA5-42FADC7B4B83}" srcId="{54FC4143-FA27-084C-8EE1-BF338E1FD531}" destId="{F7F734CA-3BE2-A44B-B53B-4792B4C0D3FC}" srcOrd="0" destOrd="0" parTransId="{748A398A-2144-3244-A9B9-811317112097}" sibTransId="{1CA25EC9-CDB1-9644-B6D3-6F5D7BC4FA98}"/>
    <dgm:cxn modelId="{23597579-EDD8-4344-AB34-F634AF73CBF8}" srcId="{5982FECB-DBF4-0D48-876A-C7DFA4035AF3}" destId="{2E94594B-FD4B-3849-A366-1B187C9E5D49}" srcOrd="0" destOrd="0" parTransId="{307C66C7-F0F4-3146-BF9E-D4FD92724334}" sibTransId="{3F6F9EC3-2745-F54F-914D-FB3A7B18EBE6}"/>
    <dgm:cxn modelId="{9D037F5A-9263-3946-B5CB-C4E079746901}" srcId="{D9F3F39A-7E52-0547-8C60-6F1479D6E9C9}" destId="{E406F31A-DD34-294C-BD15-3A93A25BCC0E}" srcOrd="2" destOrd="0" parTransId="{8F5A8F54-AAC4-3F48-A412-A605308B5884}" sibTransId="{90343562-D163-054E-9EA6-E13874F28883}"/>
    <dgm:cxn modelId="{3856559A-4108-1041-8A62-C97CA748B072}" srcId="{D9F3F39A-7E52-0547-8C60-6F1479D6E9C9}" destId="{F47D9F26-58BC-FC4E-B63D-5DD8812BA485}" srcOrd="0" destOrd="0" parTransId="{E61B4164-1C38-3446-979E-2B205850E38F}" sibTransId="{0B04400C-C390-3A4F-971B-C50744E2773E}"/>
    <dgm:cxn modelId="{A4132D9E-2B56-AB45-B6A3-42C561D9CB1B}" srcId="{718F3322-A363-7D4E-B9B4-5D9215EF173E}" destId="{D9F3F39A-7E52-0547-8C60-6F1479D6E9C9}" srcOrd="1" destOrd="0" parTransId="{B5E175B8-695B-224C-A4BA-2E933EE1F862}" sibTransId="{D66ECBBC-410B-B04C-9049-401110EC2F43}"/>
    <dgm:cxn modelId="{038B12B7-0A7A-4198-A20D-2781C580C5F6}" type="presOf" srcId="{E65948C3-14A8-8946-8939-7D9A07DC0DC3}" destId="{60F4B0B2-A3E3-CE48-8D07-1A3E865531ED}" srcOrd="0" destOrd="0" presId="urn:microsoft.com/office/officeart/2005/8/layout/chevron2"/>
    <dgm:cxn modelId="{A298F1B7-26C3-8043-8E45-F4C3481AC45B}" srcId="{718F3322-A363-7D4E-B9B4-5D9215EF173E}" destId="{54FC4143-FA27-084C-8EE1-BF338E1FD531}" srcOrd="3" destOrd="0" parTransId="{E6EA3B7C-1A60-3347-8E17-11CC04F7CA12}" sibTransId="{EDA81356-30D9-2440-AD92-E5108F1C032A}"/>
    <dgm:cxn modelId="{E53742CA-5AAF-4B60-809D-F1C1C87A1789}" type="presOf" srcId="{2E94594B-FD4B-3849-A366-1B187C9E5D49}" destId="{2C84E9B0-4E14-9649-B833-CE89AE8FE652}" srcOrd="0" destOrd="0" presId="urn:microsoft.com/office/officeart/2005/8/layout/chevron2"/>
    <dgm:cxn modelId="{244D43D2-176C-4F34-A8FD-12D7BF0D130A}" type="presOf" srcId="{F47D9F26-58BC-FC4E-B63D-5DD8812BA485}" destId="{74174554-B519-0C42-8659-C8931F592944}" srcOrd="0" destOrd="0" presId="urn:microsoft.com/office/officeart/2005/8/layout/chevron2"/>
    <dgm:cxn modelId="{F3C2C7D2-DB76-442F-9391-CE127E2B2724}" type="presOf" srcId="{3010D0A9-B3E0-7F43-91A9-20742ECA6315}" destId="{74174554-B519-0C42-8659-C8931F592944}" srcOrd="0" destOrd="1" presId="urn:microsoft.com/office/officeart/2005/8/layout/chevron2"/>
    <dgm:cxn modelId="{7966F5D7-64BA-9C41-A3D7-1524A9F29460}" srcId="{E65948C3-14A8-8946-8939-7D9A07DC0DC3}" destId="{0C370A11-DA14-764F-9890-C1358CDDEA5C}" srcOrd="0" destOrd="0" parTransId="{CB07B87D-8204-A94E-8174-B5710C5AA40F}" sibTransId="{F7EE7EA8-AFBA-A742-B9AF-41854684B17B}"/>
    <dgm:cxn modelId="{6CA14A52-9719-4399-9F3D-A0113FD6997F}" type="presParOf" srcId="{A8227A5C-D05F-4143-83D8-429CBF336156}" destId="{E40FED9D-2C06-EB47-BB48-35D214045B45}" srcOrd="0" destOrd="0" presId="urn:microsoft.com/office/officeart/2005/8/layout/chevron2"/>
    <dgm:cxn modelId="{EA3E9CEF-23D1-4F7F-B59A-1456C8DE5AD0}" type="presParOf" srcId="{E40FED9D-2C06-EB47-BB48-35D214045B45}" destId="{ACE6A6CE-0935-3246-9BBD-0140811CB50D}" srcOrd="0" destOrd="0" presId="urn:microsoft.com/office/officeart/2005/8/layout/chevron2"/>
    <dgm:cxn modelId="{F2C2798F-BCCD-4251-B335-0C62AB166334}" type="presParOf" srcId="{E40FED9D-2C06-EB47-BB48-35D214045B45}" destId="{2C84E9B0-4E14-9649-B833-CE89AE8FE652}" srcOrd="1" destOrd="0" presId="urn:microsoft.com/office/officeart/2005/8/layout/chevron2"/>
    <dgm:cxn modelId="{4DF1174C-1ECA-4C64-B537-BC7DCF489982}" type="presParOf" srcId="{A8227A5C-D05F-4143-83D8-429CBF336156}" destId="{B1370FCA-2BCB-404B-B0A6-67ED1FB2B4BB}" srcOrd="1" destOrd="0" presId="urn:microsoft.com/office/officeart/2005/8/layout/chevron2"/>
    <dgm:cxn modelId="{19194B37-F86C-49EC-845C-A5B92FD2119A}" type="presParOf" srcId="{A8227A5C-D05F-4143-83D8-429CBF336156}" destId="{8EDA2B9C-2828-C84C-83F1-285B25C2380C}" srcOrd="2" destOrd="0" presId="urn:microsoft.com/office/officeart/2005/8/layout/chevron2"/>
    <dgm:cxn modelId="{A7BB74AE-AA46-4F00-8628-7D8451655553}" type="presParOf" srcId="{8EDA2B9C-2828-C84C-83F1-285B25C2380C}" destId="{E469C85A-37DD-4E4C-8F2E-4994D67AE8D4}" srcOrd="0" destOrd="0" presId="urn:microsoft.com/office/officeart/2005/8/layout/chevron2"/>
    <dgm:cxn modelId="{9135B2D2-688A-40DA-B1BB-1035EF3F217A}" type="presParOf" srcId="{8EDA2B9C-2828-C84C-83F1-285B25C2380C}" destId="{74174554-B519-0C42-8659-C8931F592944}" srcOrd="1" destOrd="0" presId="urn:microsoft.com/office/officeart/2005/8/layout/chevron2"/>
    <dgm:cxn modelId="{6E34F830-BC30-41BD-898D-93FDEB957509}" type="presParOf" srcId="{A8227A5C-D05F-4143-83D8-429CBF336156}" destId="{EEFB4E66-4F84-234F-9652-BF154BF69075}" srcOrd="3" destOrd="0" presId="urn:microsoft.com/office/officeart/2005/8/layout/chevron2"/>
    <dgm:cxn modelId="{4EBF8104-E23F-44CC-9701-2AE9AFEBA9CB}" type="presParOf" srcId="{A8227A5C-D05F-4143-83D8-429CBF336156}" destId="{6CF3530E-2F15-BF4A-A774-A8070573D363}" srcOrd="4" destOrd="0" presId="urn:microsoft.com/office/officeart/2005/8/layout/chevron2"/>
    <dgm:cxn modelId="{24A52BE1-35E0-4602-A2FB-D7E9A2A48BCB}" type="presParOf" srcId="{6CF3530E-2F15-BF4A-A774-A8070573D363}" destId="{60F4B0B2-A3E3-CE48-8D07-1A3E865531ED}" srcOrd="0" destOrd="0" presId="urn:microsoft.com/office/officeart/2005/8/layout/chevron2"/>
    <dgm:cxn modelId="{3DAD44A8-C61A-4360-8B4C-B52A37738106}" type="presParOf" srcId="{6CF3530E-2F15-BF4A-A774-A8070573D363}" destId="{398C0994-68D8-8640-B244-60BC40754C12}" srcOrd="1" destOrd="0" presId="urn:microsoft.com/office/officeart/2005/8/layout/chevron2"/>
    <dgm:cxn modelId="{D2933E0E-B57B-4504-B71C-C5C158AD9B93}" type="presParOf" srcId="{A8227A5C-D05F-4143-83D8-429CBF336156}" destId="{1D161915-8E95-104F-95CA-EE52C1240DF6}" srcOrd="5" destOrd="0" presId="urn:microsoft.com/office/officeart/2005/8/layout/chevron2"/>
    <dgm:cxn modelId="{579B4236-9835-4EAA-89D3-A22BC36E6D94}" type="presParOf" srcId="{A8227A5C-D05F-4143-83D8-429CBF336156}" destId="{4C3D89DA-DAFD-254C-80D3-9304AC675633}" srcOrd="6" destOrd="0" presId="urn:microsoft.com/office/officeart/2005/8/layout/chevron2"/>
    <dgm:cxn modelId="{91917F8A-F0F7-43CB-8E80-F153AD561B43}" type="presParOf" srcId="{4C3D89DA-DAFD-254C-80D3-9304AC675633}" destId="{67F6EF4B-D25F-354B-B18E-98708A706057}" srcOrd="0" destOrd="0" presId="urn:microsoft.com/office/officeart/2005/8/layout/chevron2"/>
    <dgm:cxn modelId="{D804FEBC-4DDF-40DC-B085-A0BEE915F66F}" type="presParOf" srcId="{4C3D89DA-DAFD-254C-80D3-9304AC675633}" destId="{20A7334A-17D6-8748-99A7-B3DF8EFDB76C}"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AA0E0878-EB21-455B-8864-08DAAB38D198}" type="doc">
      <dgm:prSet loTypeId="urn:microsoft.com/office/officeart/2005/8/layout/process3" loCatId="process" qsTypeId="urn:microsoft.com/office/officeart/2005/8/quickstyle/simple1" qsCatId="simple" csTypeId="urn:microsoft.com/office/officeart/2005/8/colors/colorful3" csCatId="colorful" phldr="1"/>
      <dgm:spPr/>
      <dgm:t>
        <a:bodyPr/>
        <a:lstStyle/>
        <a:p>
          <a:endParaRPr lang="en-AU"/>
        </a:p>
      </dgm:t>
    </dgm:pt>
    <dgm:pt modelId="{4B5093FB-2A48-467B-AFF5-4ECB8B1AF2C7}">
      <dgm:prSet phldrT="[Text]" custT="1"/>
      <dgm:spPr>
        <a:xfrm>
          <a:off x="3220" y="273399"/>
          <a:ext cx="1464438" cy="542838"/>
        </a:xfrm>
        <a:solidFill>
          <a:srgbClr val="FDB913">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r>
            <a:rPr lang="en-AU" sz="800" b="1">
              <a:solidFill>
                <a:sysClr val="windowText" lastClr="000000"/>
              </a:solidFill>
              <a:latin typeface="Arial" panose="020B0604020202020204" pitchFamily="34" charset="0"/>
              <a:ea typeface="+mn-ea"/>
              <a:cs typeface="Arial" panose="020B0604020202020204" pitchFamily="34" charset="0"/>
            </a:rPr>
            <a:t>Phase 1 - Schedule 3</a:t>
          </a:r>
          <a:br>
            <a:rPr lang="en-AU" sz="800">
              <a:solidFill>
                <a:sysClr val="windowText" lastClr="000000"/>
              </a:solidFill>
              <a:latin typeface="Arial" panose="020B0604020202020204" pitchFamily="34" charset="0"/>
              <a:ea typeface="+mn-ea"/>
              <a:cs typeface="Arial" panose="020B0604020202020204" pitchFamily="34" charset="0"/>
            </a:rPr>
          </a:br>
          <a:r>
            <a:rPr lang="en-AU" sz="800">
              <a:solidFill>
                <a:sysClr val="windowText" lastClr="000000"/>
              </a:solidFill>
              <a:latin typeface="Arial" panose="020B0604020202020204" pitchFamily="34" charset="0"/>
              <a:ea typeface="+mn-ea"/>
              <a:cs typeface="Arial" panose="020B0604020202020204" pitchFamily="34" charset="0"/>
            </a:rPr>
            <a:t>(Starts 1 July 2017)</a:t>
          </a:r>
        </a:p>
      </dgm:t>
    </dgm:pt>
    <dgm:pt modelId="{704C9307-C2A4-4877-B88A-7551F0752350}" type="parTrans" cxnId="{90900670-8C97-4C89-92BE-68F585490A31}">
      <dgm:prSet/>
      <dgm:spPr/>
      <dgm:t>
        <a:bodyPr/>
        <a:lstStyle/>
        <a:p>
          <a:endParaRPr lang="en-AU"/>
        </a:p>
      </dgm:t>
    </dgm:pt>
    <dgm:pt modelId="{A05DE018-1651-4A6C-BEDD-A835E66D91BC}" type="sibTrans" cxnId="{90900670-8C97-4C89-92BE-68F585490A31}">
      <dgm:prSet/>
      <dgm:spPr>
        <a:xfrm>
          <a:off x="1689662" y="272044"/>
          <a:ext cx="470647" cy="364602"/>
        </a:xfrm>
        <a:solidFill>
          <a:srgbClr val="FDB913">
            <a:hueOff val="0"/>
            <a:satOff val="0"/>
            <a:lumOff val="0"/>
            <a:alphaOff val="0"/>
          </a:srgbClr>
        </a:solidFill>
        <a:ln>
          <a:noFill/>
        </a:ln>
        <a:effectLst/>
      </dgm:spPr>
      <dgm:t>
        <a:bodyPr/>
        <a:lstStyle/>
        <a:p>
          <a:endParaRPr lang="en-AU">
            <a:solidFill>
              <a:srgbClr val="FFFFFF"/>
            </a:solidFill>
            <a:latin typeface="Calibri"/>
            <a:ea typeface="+mn-ea"/>
            <a:cs typeface="+mn-cs"/>
          </a:endParaRPr>
        </a:p>
      </dgm:t>
    </dgm:pt>
    <dgm:pt modelId="{D8754D3F-8B31-44CA-BF3D-8CA93AC5C381}">
      <dgm:prSet phldrT="[Text]"/>
      <dgm:spPr>
        <a:xfrm>
          <a:off x="303165" y="635291"/>
          <a:ext cx="1464438" cy="769500"/>
        </a:xfrm>
        <a:solidFill>
          <a:srgbClr val="FFFFFF">
            <a:alpha val="90000"/>
            <a:hueOff val="0"/>
            <a:satOff val="0"/>
            <a:lumOff val="0"/>
            <a:alphaOff val="0"/>
          </a:srgbClr>
        </a:solidFill>
        <a:ln w="12700" cap="flat" cmpd="sng" algn="ctr">
          <a:solidFill>
            <a:srgbClr val="FDB913">
              <a:hueOff val="0"/>
              <a:satOff val="0"/>
              <a:lumOff val="0"/>
              <a:alphaOff val="0"/>
            </a:srgbClr>
          </a:solidFill>
          <a:prstDash val="solid"/>
          <a:miter lim="800000"/>
        </a:ln>
        <a:effectLst/>
      </dgm:spPr>
      <dgm:t>
        <a:bodyPr/>
        <a:lstStyle/>
        <a:p>
          <a:r>
            <a:rPr lang="en-AU">
              <a:solidFill>
                <a:srgbClr val="000000">
                  <a:hueOff val="0"/>
                  <a:satOff val="0"/>
                  <a:lumOff val="0"/>
                  <a:alphaOff val="0"/>
                </a:srgbClr>
              </a:solidFill>
              <a:latin typeface="Arial" panose="020B0604020202020204" pitchFamily="34" charset="0"/>
              <a:ea typeface="+mn-ea"/>
              <a:cs typeface="Arial" panose="020B0604020202020204" pitchFamily="34" charset="0"/>
            </a:rPr>
            <a:t>Applies to organisations as a whole that satisfy the descriptions in Schedule 3</a:t>
          </a:r>
        </a:p>
      </dgm:t>
    </dgm:pt>
    <dgm:pt modelId="{FA869C0F-18E4-4CDD-90AB-168B541F2D3F}" type="parTrans" cxnId="{C1DE3B1C-C4B8-4604-A24A-82B60CA0AB14}">
      <dgm:prSet/>
      <dgm:spPr/>
      <dgm:t>
        <a:bodyPr/>
        <a:lstStyle/>
        <a:p>
          <a:endParaRPr lang="en-AU"/>
        </a:p>
      </dgm:t>
    </dgm:pt>
    <dgm:pt modelId="{32370CD9-4478-4835-84B8-5B890F46483A}" type="sibTrans" cxnId="{C1DE3B1C-C4B8-4604-A24A-82B60CA0AB14}">
      <dgm:prSet/>
      <dgm:spPr/>
      <dgm:t>
        <a:bodyPr/>
        <a:lstStyle/>
        <a:p>
          <a:endParaRPr lang="en-AU"/>
        </a:p>
      </dgm:t>
    </dgm:pt>
    <dgm:pt modelId="{F7F91B03-75F6-478B-9225-CC97D2BE14F5}">
      <dgm:prSet phldrT="[Text]"/>
      <dgm:spPr>
        <a:xfrm>
          <a:off x="2355673" y="273399"/>
          <a:ext cx="1464438" cy="542838"/>
        </a:xfrm>
        <a:solidFill>
          <a:srgbClr val="FDB913">
            <a:hueOff val="-1169958"/>
            <a:satOff val="-6363"/>
            <a:lumOff val="196"/>
            <a:alphaOff val="0"/>
          </a:srgbClr>
        </a:solidFill>
        <a:ln w="12700" cap="flat" cmpd="sng" algn="ctr">
          <a:solidFill>
            <a:srgbClr val="FFFFFF">
              <a:hueOff val="0"/>
              <a:satOff val="0"/>
              <a:lumOff val="0"/>
              <a:alphaOff val="0"/>
            </a:srgbClr>
          </a:solidFill>
          <a:prstDash val="solid"/>
          <a:miter lim="800000"/>
        </a:ln>
        <a:effectLst/>
      </dgm:spPr>
      <dgm:t>
        <a:bodyPr/>
        <a:lstStyle/>
        <a:p>
          <a:r>
            <a:rPr lang="en-AU" b="1">
              <a:solidFill>
                <a:sysClr val="windowText" lastClr="000000"/>
              </a:solidFill>
              <a:latin typeface="Arial" panose="020B0604020202020204" pitchFamily="34" charset="0"/>
              <a:ea typeface="+mn-ea"/>
              <a:cs typeface="Arial" panose="020B0604020202020204" pitchFamily="34" charset="0"/>
            </a:rPr>
            <a:t>Phase 2 - Schedule 4</a:t>
          </a:r>
          <a:br>
            <a:rPr lang="en-AU">
              <a:solidFill>
                <a:sysClr val="windowText" lastClr="000000"/>
              </a:solidFill>
              <a:latin typeface="Arial" panose="020B0604020202020204" pitchFamily="34" charset="0"/>
              <a:ea typeface="+mn-ea"/>
              <a:cs typeface="Arial" panose="020B0604020202020204" pitchFamily="34" charset="0"/>
            </a:rPr>
          </a:br>
          <a:r>
            <a:rPr lang="en-AU">
              <a:solidFill>
                <a:sysClr val="windowText" lastClr="000000"/>
              </a:solidFill>
              <a:latin typeface="Arial" panose="020B0604020202020204" pitchFamily="34" charset="0"/>
              <a:ea typeface="+mn-ea"/>
              <a:cs typeface="Arial" panose="020B0604020202020204" pitchFamily="34" charset="0"/>
            </a:rPr>
            <a:t>(Starts 1 January 2018)</a:t>
          </a:r>
        </a:p>
      </dgm:t>
    </dgm:pt>
    <dgm:pt modelId="{417B2409-8B39-4016-9FAE-7BE44C0AAA4C}" type="parTrans" cxnId="{6933A31A-EBEF-486A-9C44-946433D0970C}">
      <dgm:prSet/>
      <dgm:spPr/>
      <dgm:t>
        <a:bodyPr/>
        <a:lstStyle/>
        <a:p>
          <a:endParaRPr lang="en-AU"/>
        </a:p>
      </dgm:t>
    </dgm:pt>
    <dgm:pt modelId="{34EDB7F4-4AA5-4612-9380-E3D8517AD744}" type="sibTrans" cxnId="{6933A31A-EBEF-486A-9C44-946433D0970C}">
      <dgm:prSet/>
      <dgm:spPr>
        <a:xfrm>
          <a:off x="4042115" y="272044"/>
          <a:ext cx="470647" cy="364602"/>
        </a:xfrm>
        <a:solidFill>
          <a:srgbClr val="FDB913">
            <a:hueOff val="-2339917"/>
            <a:satOff val="-12726"/>
            <a:lumOff val="393"/>
            <a:alphaOff val="0"/>
          </a:srgbClr>
        </a:solidFill>
        <a:ln>
          <a:noFill/>
        </a:ln>
        <a:effectLst/>
      </dgm:spPr>
      <dgm:t>
        <a:bodyPr/>
        <a:lstStyle/>
        <a:p>
          <a:endParaRPr lang="en-AU">
            <a:solidFill>
              <a:srgbClr val="FFFFFF"/>
            </a:solidFill>
            <a:latin typeface="Calibri"/>
            <a:ea typeface="+mn-ea"/>
            <a:cs typeface="+mn-cs"/>
          </a:endParaRPr>
        </a:p>
      </dgm:t>
    </dgm:pt>
    <dgm:pt modelId="{7BCE42E1-871B-46FA-9E57-DA894A46E69F}">
      <dgm:prSet phldrT="[Text]"/>
      <dgm:spPr>
        <a:xfrm>
          <a:off x="2655618" y="635291"/>
          <a:ext cx="1464438" cy="769500"/>
        </a:xfrm>
        <a:solidFill>
          <a:srgbClr val="FFFFFF">
            <a:alpha val="90000"/>
            <a:hueOff val="0"/>
            <a:satOff val="0"/>
            <a:lumOff val="0"/>
            <a:alphaOff val="0"/>
          </a:srgbClr>
        </a:solidFill>
        <a:ln w="12700" cap="flat" cmpd="sng" algn="ctr">
          <a:solidFill>
            <a:srgbClr val="FDB913">
              <a:hueOff val="-1169958"/>
              <a:satOff val="-6363"/>
              <a:lumOff val="196"/>
              <a:alphaOff val="0"/>
            </a:srgbClr>
          </a:solidFill>
          <a:prstDash val="solid"/>
          <a:miter lim="800000"/>
        </a:ln>
        <a:effectLst/>
      </dgm:spPr>
      <dgm:t>
        <a:bodyPr/>
        <a:lstStyle/>
        <a:p>
          <a:r>
            <a:rPr lang="en-AU">
              <a:solidFill>
                <a:srgbClr val="000000">
                  <a:hueOff val="0"/>
                  <a:satOff val="0"/>
                  <a:lumOff val="0"/>
                  <a:alphaOff val="0"/>
                </a:srgbClr>
              </a:solidFill>
              <a:latin typeface="Arial" panose="020B0604020202020204" pitchFamily="34" charset="0"/>
              <a:ea typeface="+mn-ea"/>
              <a:cs typeface="Arial" panose="020B0604020202020204" pitchFamily="34" charset="0"/>
            </a:rPr>
            <a:t>Applies to organisations as a whole that satisfy the descriptions in Schedule 3 or Schedule 4</a:t>
          </a:r>
        </a:p>
      </dgm:t>
    </dgm:pt>
    <dgm:pt modelId="{53894DB4-E268-43C9-A90C-D844A313F42A}" type="parTrans" cxnId="{46C9F671-0AC8-44C2-8B28-F0C9ADF3E260}">
      <dgm:prSet/>
      <dgm:spPr/>
      <dgm:t>
        <a:bodyPr/>
        <a:lstStyle/>
        <a:p>
          <a:endParaRPr lang="en-AU"/>
        </a:p>
      </dgm:t>
    </dgm:pt>
    <dgm:pt modelId="{244926EC-D4B4-4823-997A-FD1A0D663087}" type="sibTrans" cxnId="{46C9F671-0AC8-44C2-8B28-F0C9ADF3E260}">
      <dgm:prSet/>
      <dgm:spPr/>
      <dgm:t>
        <a:bodyPr/>
        <a:lstStyle/>
        <a:p>
          <a:endParaRPr lang="en-AU"/>
        </a:p>
      </dgm:t>
    </dgm:pt>
    <dgm:pt modelId="{C8912EA9-CFB0-46A5-8AF3-E557DC3AEF83}">
      <dgm:prSet phldrT="[Text]"/>
      <dgm:spPr>
        <a:xfrm>
          <a:off x="4708125" y="273399"/>
          <a:ext cx="1464438" cy="542838"/>
        </a:xfrm>
        <a:solidFill>
          <a:srgbClr val="FDB913">
            <a:hueOff val="-2339917"/>
            <a:satOff val="-12726"/>
            <a:lumOff val="393"/>
            <a:alphaOff val="0"/>
          </a:srgbClr>
        </a:solidFill>
        <a:ln w="12700" cap="flat" cmpd="sng" algn="ctr">
          <a:solidFill>
            <a:srgbClr val="FFFFFF">
              <a:hueOff val="0"/>
              <a:satOff val="0"/>
              <a:lumOff val="0"/>
              <a:alphaOff val="0"/>
            </a:srgbClr>
          </a:solidFill>
          <a:prstDash val="solid"/>
          <a:miter lim="800000"/>
        </a:ln>
        <a:effectLst/>
      </dgm:spPr>
      <dgm:t>
        <a:bodyPr/>
        <a:lstStyle/>
        <a:p>
          <a:r>
            <a:rPr lang="en-AU" b="1">
              <a:solidFill>
                <a:sysClr val="windowText" lastClr="000000"/>
              </a:solidFill>
              <a:latin typeface="Arial" panose="020B0604020202020204" pitchFamily="34" charset="0"/>
              <a:ea typeface="+mn-ea"/>
              <a:cs typeface="Arial" panose="020B0604020202020204" pitchFamily="34" charset="0"/>
            </a:rPr>
            <a:t>Phase 3 - Schedule 5</a:t>
          </a:r>
          <a:br>
            <a:rPr lang="en-AU">
              <a:solidFill>
                <a:sysClr val="windowText" lastClr="000000"/>
              </a:solidFill>
              <a:latin typeface="Arial" panose="020B0604020202020204" pitchFamily="34" charset="0"/>
              <a:ea typeface="+mn-ea"/>
              <a:cs typeface="Arial" panose="020B0604020202020204" pitchFamily="34" charset="0"/>
            </a:rPr>
          </a:br>
          <a:r>
            <a:rPr lang="en-AU">
              <a:solidFill>
                <a:sysClr val="windowText" lastClr="000000"/>
              </a:solidFill>
              <a:latin typeface="Arial" panose="020B0604020202020204" pitchFamily="34" charset="0"/>
              <a:ea typeface="+mn-ea"/>
              <a:cs typeface="Arial" panose="020B0604020202020204" pitchFamily="34" charset="0"/>
            </a:rPr>
            <a:t>(Starts 1 January 2019)</a:t>
          </a:r>
        </a:p>
      </dgm:t>
    </dgm:pt>
    <dgm:pt modelId="{5B5D7DE7-C6C4-4D08-97D6-0158F3FFD8E1}" type="parTrans" cxnId="{225C5974-582C-4068-AFFC-DCE1A6487F40}">
      <dgm:prSet/>
      <dgm:spPr/>
      <dgm:t>
        <a:bodyPr/>
        <a:lstStyle/>
        <a:p>
          <a:endParaRPr lang="en-AU"/>
        </a:p>
      </dgm:t>
    </dgm:pt>
    <dgm:pt modelId="{F6B7747E-2125-4533-81B9-83D4F9C1CCB8}" type="sibTrans" cxnId="{225C5974-582C-4068-AFFC-DCE1A6487F40}">
      <dgm:prSet/>
      <dgm:spPr/>
      <dgm:t>
        <a:bodyPr/>
        <a:lstStyle/>
        <a:p>
          <a:endParaRPr lang="en-AU"/>
        </a:p>
      </dgm:t>
    </dgm:pt>
    <dgm:pt modelId="{CDA37C54-CBF4-4D5F-B409-BD5827F1404B}">
      <dgm:prSet phldrT="[Text]"/>
      <dgm:spPr>
        <a:xfrm>
          <a:off x="5008070" y="635291"/>
          <a:ext cx="1464438" cy="769500"/>
        </a:xfrm>
        <a:solidFill>
          <a:srgbClr val="FFFFFF">
            <a:alpha val="90000"/>
            <a:hueOff val="0"/>
            <a:satOff val="0"/>
            <a:lumOff val="0"/>
            <a:alphaOff val="0"/>
          </a:srgbClr>
        </a:solidFill>
        <a:ln w="12700" cap="flat" cmpd="sng" algn="ctr">
          <a:solidFill>
            <a:srgbClr val="FDB913">
              <a:hueOff val="-2339917"/>
              <a:satOff val="-12726"/>
              <a:lumOff val="393"/>
              <a:alphaOff val="0"/>
            </a:srgbClr>
          </a:solidFill>
          <a:prstDash val="solid"/>
          <a:miter lim="800000"/>
        </a:ln>
        <a:effectLst/>
      </dgm:spPr>
      <dgm:t>
        <a:bodyPr/>
        <a:lstStyle/>
        <a:p>
          <a:r>
            <a:rPr lang="en-AU">
              <a:solidFill>
                <a:srgbClr val="000000">
                  <a:hueOff val="0"/>
                  <a:satOff val="0"/>
                  <a:lumOff val="0"/>
                  <a:alphaOff val="0"/>
                </a:srgbClr>
              </a:solidFill>
              <a:latin typeface="Arial" panose="020B0604020202020204" pitchFamily="34" charset="0"/>
              <a:ea typeface="+mn-ea"/>
              <a:cs typeface="Arial" panose="020B0604020202020204" pitchFamily="34" charset="0"/>
            </a:rPr>
            <a:t>Applies to organisations as a whole that satisfy the descriptions in Schedule 3, Schedule 4 or Schedule 5</a:t>
          </a:r>
        </a:p>
      </dgm:t>
    </dgm:pt>
    <dgm:pt modelId="{4E4DB5FB-BC2C-46FC-90B4-D6EB2CF778B2}" type="parTrans" cxnId="{CA4D25FF-E294-432D-AB42-7872390E3E35}">
      <dgm:prSet/>
      <dgm:spPr/>
      <dgm:t>
        <a:bodyPr/>
        <a:lstStyle/>
        <a:p>
          <a:endParaRPr lang="en-AU"/>
        </a:p>
      </dgm:t>
    </dgm:pt>
    <dgm:pt modelId="{023C3B67-B9FE-4AFA-A680-32EB0AAD2C5C}" type="sibTrans" cxnId="{CA4D25FF-E294-432D-AB42-7872390E3E35}">
      <dgm:prSet/>
      <dgm:spPr/>
      <dgm:t>
        <a:bodyPr/>
        <a:lstStyle/>
        <a:p>
          <a:endParaRPr lang="en-AU"/>
        </a:p>
      </dgm:t>
    </dgm:pt>
    <dgm:pt modelId="{87B7512C-E128-420D-9883-12B98E51AC1F}" type="pres">
      <dgm:prSet presAssocID="{AA0E0878-EB21-455B-8864-08DAAB38D198}" presName="linearFlow" presStyleCnt="0">
        <dgm:presLayoutVars>
          <dgm:dir/>
          <dgm:animLvl val="lvl"/>
          <dgm:resizeHandles val="exact"/>
        </dgm:presLayoutVars>
      </dgm:prSet>
      <dgm:spPr/>
    </dgm:pt>
    <dgm:pt modelId="{357734D5-AD6C-4325-B4CC-077A264B7F7D}" type="pres">
      <dgm:prSet presAssocID="{4B5093FB-2A48-467B-AFF5-4ECB8B1AF2C7}" presName="composite" presStyleCnt="0"/>
      <dgm:spPr/>
    </dgm:pt>
    <dgm:pt modelId="{2BD96C91-6CA7-45F6-98D2-F13E8A9459F1}" type="pres">
      <dgm:prSet presAssocID="{4B5093FB-2A48-467B-AFF5-4ECB8B1AF2C7}" presName="parTx" presStyleLbl="node1" presStyleIdx="0" presStyleCnt="3">
        <dgm:presLayoutVars>
          <dgm:chMax val="0"/>
          <dgm:chPref val="0"/>
          <dgm:bulletEnabled val="1"/>
        </dgm:presLayoutVars>
      </dgm:prSet>
      <dgm:spPr>
        <a:prstGeom prst="roundRect">
          <a:avLst>
            <a:gd name="adj" fmla="val 10000"/>
          </a:avLst>
        </a:prstGeom>
      </dgm:spPr>
    </dgm:pt>
    <dgm:pt modelId="{D5935833-B00A-4FE6-93B6-0D60728CDAB0}" type="pres">
      <dgm:prSet presAssocID="{4B5093FB-2A48-467B-AFF5-4ECB8B1AF2C7}" presName="parSh" presStyleLbl="node1" presStyleIdx="0" presStyleCnt="3"/>
      <dgm:spPr/>
    </dgm:pt>
    <dgm:pt modelId="{57891270-92D6-470B-85AF-76D3C4361EBA}" type="pres">
      <dgm:prSet presAssocID="{4B5093FB-2A48-467B-AFF5-4ECB8B1AF2C7}" presName="desTx" presStyleLbl="fgAcc1" presStyleIdx="0" presStyleCnt="3">
        <dgm:presLayoutVars>
          <dgm:bulletEnabled val="1"/>
        </dgm:presLayoutVars>
      </dgm:prSet>
      <dgm:spPr>
        <a:prstGeom prst="roundRect">
          <a:avLst>
            <a:gd name="adj" fmla="val 10000"/>
          </a:avLst>
        </a:prstGeom>
      </dgm:spPr>
    </dgm:pt>
    <dgm:pt modelId="{1F066433-2EB9-4A86-801C-E22BFD653AC2}" type="pres">
      <dgm:prSet presAssocID="{A05DE018-1651-4A6C-BEDD-A835E66D91BC}" presName="sibTrans" presStyleLbl="sibTrans2D1" presStyleIdx="0" presStyleCnt="2"/>
      <dgm:spPr>
        <a:prstGeom prst="rightArrow">
          <a:avLst>
            <a:gd name="adj1" fmla="val 60000"/>
            <a:gd name="adj2" fmla="val 50000"/>
          </a:avLst>
        </a:prstGeom>
      </dgm:spPr>
    </dgm:pt>
    <dgm:pt modelId="{8A5284FC-ED30-4B1B-A772-BE201B7B38EB}" type="pres">
      <dgm:prSet presAssocID="{A05DE018-1651-4A6C-BEDD-A835E66D91BC}" presName="connTx" presStyleLbl="sibTrans2D1" presStyleIdx="0" presStyleCnt="2"/>
      <dgm:spPr/>
    </dgm:pt>
    <dgm:pt modelId="{EE83DCA9-57D0-40D9-8B64-68921D7EF71F}" type="pres">
      <dgm:prSet presAssocID="{F7F91B03-75F6-478B-9225-CC97D2BE14F5}" presName="composite" presStyleCnt="0"/>
      <dgm:spPr/>
    </dgm:pt>
    <dgm:pt modelId="{AC3C866B-ECBE-436A-BCE7-C1726FBEA699}" type="pres">
      <dgm:prSet presAssocID="{F7F91B03-75F6-478B-9225-CC97D2BE14F5}" presName="parTx" presStyleLbl="node1" presStyleIdx="0" presStyleCnt="3">
        <dgm:presLayoutVars>
          <dgm:chMax val="0"/>
          <dgm:chPref val="0"/>
          <dgm:bulletEnabled val="1"/>
        </dgm:presLayoutVars>
      </dgm:prSet>
      <dgm:spPr>
        <a:prstGeom prst="roundRect">
          <a:avLst>
            <a:gd name="adj" fmla="val 10000"/>
          </a:avLst>
        </a:prstGeom>
      </dgm:spPr>
    </dgm:pt>
    <dgm:pt modelId="{065E4883-4CE9-4447-BB0D-A06F27BBC9E0}" type="pres">
      <dgm:prSet presAssocID="{F7F91B03-75F6-478B-9225-CC97D2BE14F5}" presName="parSh" presStyleLbl="node1" presStyleIdx="1" presStyleCnt="3"/>
      <dgm:spPr/>
    </dgm:pt>
    <dgm:pt modelId="{599F2F53-39B1-404F-B238-2175F690EB45}" type="pres">
      <dgm:prSet presAssocID="{F7F91B03-75F6-478B-9225-CC97D2BE14F5}" presName="desTx" presStyleLbl="fgAcc1" presStyleIdx="1" presStyleCnt="3">
        <dgm:presLayoutVars>
          <dgm:bulletEnabled val="1"/>
        </dgm:presLayoutVars>
      </dgm:prSet>
      <dgm:spPr>
        <a:prstGeom prst="roundRect">
          <a:avLst>
            <a:gd name="adj" fmla="val 10000"/>
          </a:avLst>
        </a:prstGeom>
      </dgm:spPr>
    </dgm:pt>
    <dgm:pt modelId="{31B7078E-A098-4BD8-B1DE-E0B358AE0FB6}" type="pres">
      <dgm:prSet presAssocID="{34EDB7F4-4AA5-4612-9380-E3D8517AD744}" presName="sibTrans" presStyleLbl="sibTrans2D1" presStyleIdx="1" presStyleCnt="2"/>
      <dgm:spPr>
        <a:prstGeom prst="rightArrow">
          <a:avLst>
            <a:gd name="adj1" fmla="val 60000"/>
            <a:gd name="adj2" fmla="val 50000"/>
          </a:avLst>
        </a:prstGeom>
      </dgm:spPr>
    </dgm:pt>
    <dgm:pt modelId="{2EC98B1F-3B4F-43B7-AF42-B661BDE3B880}" type="pres">
      <dgm:prSet presAssocID="{34EDB7F4-4AA5-4612-9380-E3D8517AD744}" presName="connTx" presStyleLbl="sibTrans2D1" presStyleIdx="1" presStyleCnt="2"/>
      <dgm:spPr/>
    </dgm:pt>
    <dgm:pt modelId="{8DE032C6-7475-47DF-BBD3-A5AFE101F91B}" type="pres">
      <dgm:prSet presAssocID="{C8912EA9-CFB0-46A5-8AF3-E557DC3AEF83}" presName="composite" presStyleCnt="0"/>
      <dgm:spPr/>
    </dgm:pt>
    <dgm:pt modelId="{CF12EBC8-EA09-48E9-9BEB-FB63FF07D1D4}" type="pres">
      <dgm:prSet presAssocID="{C8912EA9-CFB0-46A5-8AF3-E557DC3AEF83}" presName="parTx" presStyleLbl="node1" presStyleIdx="1" presStyleCnt="3">
        <dgm:presLayoutVars>
          <dgm:chMax val="0"/>
          <dgm:chPref val="0"/>
          <dgm:bulletEnabled val="1"/>
        </dgm:presLayoutVars>
      </dgm:prSet>
      <dgm:spPr>
        <a:prstGeom prst="roundRect">
          <a:avLst>
            <a:gd name="adj" fmla="val 10000"/>
          </a:avLst>
        </a:prstGeom>
      </dgm:spPr>
    </dgm:pt>
    <dgm:pt modelId="{4DD6AE4A-24E9-4980-9DDD-6DFC74319C7B}" type="pres">
      <dgm:prSet presAssocID="{C8912EA9-CFB0-46A5-8AF3-E557DC3AEF83}" presName="parSh" presStyleLbl="node1" presStyleIdx="2" presStyleCnt="3"/>
      <dgm:spPr/>
    </dgm:pt>
    <dgm:pt modelId="{7D317CA1-835D-41BC-A029-F631C0C47E85}" type="pres">
      <dgm:prSet presAssocID="{C8912EA9-CFB0-46A5-8AF3-E557DC3AEF83}" presName="desTx" presStyleLbl="fgAcc1" presStyleIdx="2" presStyleCnt="3">
        <dgm:presLayoutVars>
          <dgm:bulletEnabled val="1"/>
        </dgm:presLayoutVars>
      </dgm:prSet>
      <dgm:spPr>
        <a:prstGeom prst="roundRect">
          <a:avLst>
            <a:gd name="adj" fmla="val 10000"/>
          </a:avLst>
        </a:prstGeom>
      </dgm:spPr>
    </dgm:pt>
  </dgm:ptLst>
  <dgm:cxnLst>
    <dgm:cxn modelId="{FDDFE203-8B65-480A-85C6-5B64FDA57CD4}" type="presOf" srcId="{AA0E0878-EB21-455B-8864-08DAAB38D198}" destId="{87B7512C-E128-420D-9883-12B98E51AC1F}" srcOrd="0" destOrd="0" presId="urn:microsoft.com/office/officeart/2005/8/layout/process3"/>
    <dgm:cxn modelId="{50149B07-A16D-4A25-92F3-22C6A5438AAA}" type="presOf" srcId="{A05DE018-1651-4A6C-BEDD-A835E66D91BC}" destId="{1F066433-2EB9-4A86-801C-E22BFD653AC2}" srcOrd="0" destOrd="0" presId="urn:microsoft.com/office/officeart/2005/8/layout/process3"/>
    <dgm:cxn modelId="{6933A31A-EBEF-486A-9C44-946433D0970C}" srcId="{AA0E0878-EB21-455B-8864-08DAAB38D198}" destId="{F7F91B03-75F6-478B-9225-CC97D2BE14F5}" srcOrd="1" destOrd="0" parTransId="{417B2409-8B39-4016-9FAE-7BE44C0AAA4C}" sibTransId="{34EDB7F4-4AA5-4612-9380-E3D8517AD744}"/>
    <dgm:cxn modelId="{C1DE3B1C-C4B8-4604-A24A-82B60CA0AB14}" srcId="{4B5093FB-2A48-467B-AFF5-4ECB8B1AF2C7}" destId="{D8754D3F-8B31-44CA-BF3D-8CA93AC5C381}" srcOrd="0" destOrd="0" parTransId="{FA869C0F-18E4-4CDD-90AB-168B541F2D3F}" sibTransId="{32370CD9-4478-4835-84B8-5B890F46483A}"/>
    <dgm:cxn modelId="{00F5801E-5759-4283-9619-EB827C37D223}" type="presOf" srcId="{F7F91B03-75F6-478B-9225-CC97D2BE14F5}" destId="{065E4883-4CE9-4447-BB0D-A06F27BBC9E0}" srcOrd="1" destOrd="0" presId="urn:microsoft.com/office/officeart/2005/8/layout/process3"/>
    <dgm:cxn modelId="{1420162F-DAC2-48D4-A194-A60691890B59}" type="presOf" srcId="{7BCE42E1-871B-46FA-9E57-DA894A46E69F}" destId="{599F2F53-39B1-404F-B238-2175F690EB45}" srcOrd="0" destOrd="0" presId="urn:microsoft.com/office/officeart/2005/8/layout/process3"/>
    <dgm:cxn modelId="{BD465132-266B-4EE3-903B-5919BD348ABF}" type="presOf" srcId="{CDA37C54-CBF4-4D5F-B409-BD5827F1404B}" destId="{7D317CA1-835D-41BC-A029-F631C0C47E85}" srcOrd="0" destOrd="0" presId="urn:microsoft.com/office/officeart/2005/8/layout/process3"/>
    <dgm:cxn modelId="{B3C4ED48-1440-4C69-849E-4494DFEAA99D}" type="presOf" srcId="{C8912EA9-CFB0-46A5-8AF3-E557DC3AEF83}" destId="{4DD6AE4A-24E9-4980-9DDD-6DFC74319C7B}" srcOrd="1" destOrd="0" presId="urn:microsoft.com/office/officeart/2005/8/layout/process3"/>
    <dgm:cxn modelId="{90900670-8C97-4C89-92BE-68F585490A31}" srcId="{AA0E0878-EB21-455B-8864-08DAAB38D198}" destId="{4B5093FB-2A48-467B-AFF5-4ECB8B1AF2C7}" srcOrd="0" destOrd="0" parTransId="{704C9307-C2A4-4877-B88A-7551F0752350}" sibTransId="{A05DE018-1651-4A6C-BEDD-A835E66D91BC}"/>
    <dgm:cxn modelId="{46C9F671-0AC8-44C2-8B28-F0C9ADF3E260}" srcId="{F7F91B03-75F6-478B-9225-CC97D2BE14F5}" destId="{7BCE42E1-871B-46FA-9E57-DA894A46E69F}" srcOrd="0" destOrd="0" parTransId="{53894DB4-E268-43C9-A90C-D844A313F42A}" sibTransId="{244926EC-D4B4-4823-997A-FD1A0D663087}"/>
    <dgm:cxn modelId="{225C5974-582C-4068-AFFC-DCE1A6487F40}" srcId="{AA0E0878-EB21-455B-8864-08DAAB38D198}" destId="{C8912EA9-CFB0-46A5-8AF3-E557DC3AEF83}" srcOrd="2" destOrd="0" parTransId="{5B5D7DE7-C6C4-4D08-97D6-0158F3FFD8E1}" sibTransId="{F6B7747E-2125-4533-81B9-83D4F9C1CCB8}"/>
    <dgm:cxn modelId="{914CD17C-585C-4104-B231-FCCC2549FF12}" type="presOf" srcId="{34EDB7F4-4AA5-4612-9380-E3D8517AD744}" destId="{2EC98B1F-3B4F-43B7-AF42-B661BDE3B880}" srcOrd="1" destOrd="0" presId="urn:microsoft.com/office/officeart/2005/8/layout/process3"/>
    <dgm:cxn modelId="{826E7186-B86E-4885-A5C8-C5FC4A7B7530}" type="presOf" srcId="{A05DE018-1651-4A6C-BEDD-A835E66D91BC}" destId="{8A5284FC-ED30-4B1B-A772-BE201B7B38EB}" srcOrd="1" destOrd="0" presId="urn:microsoft.com/office/officeart/2005/8/layout/process3"/>
    <dgm:cxn modelId="{A0A54298-FE64-41F3-B71E-794E4695F453}" type="presOf" srcId="{4B5093FB-2A48-467B-AFF5-4ECB8B1AF2C7}" destId="{2BD96C91-6CA7-45F6-98D2-F13E8A9459F1}" srcOrd="0" destOrd="0" presId="urn:microsoft.com/office/officeart/2005/8/layout/process3"/>
    <dgm:cxn modelId="{2A0687A8-E8F0-445B-9BDF-51DD0179A8E4}" type="presOf" srcId="{F7F91B03-75F6-478B-9225-CC97D2BE14F5}" destId="{AC3C866B-ECBE-436A-BCE7-C1726FBEA699}" srcOrd="0" destOrd="0" presId="urn:microsoft.com/office/officeart/2005/8/layout/process3"/>
    <dgm:cxn modelId="{723656AA-8A0A-412F-8530-B21C2E2A9D3A}" type="presOf" srcId="{C8912EA9-CFB0-46A5-8AF3-E557DC3AEF83}" destId="{CF12EBC8-EA09-48E9-9BEB-FB63FF07D1D4}" srcOrd="0" destOrd="0" presId="urn:microsoft.com/office/officeart/2005/8/layout/process3"/>
    <dgm:cxn modelId="{C9CE49B5-F09B-45D4-8083-3EB82CBE0804}" type="presOf" srcId="{4B5093FB-2A48-467B-AFF5-4ECB8B1AF2C7}" destId="{D5935833-B00A-4FE6-93B6-0D60728CDAB0}" srcOrd="1" destOrd="0" presId="urn:microsoft.com/office/officeart/2005/8/layout/process3"/>
    <dgm:cxn modelId="{279130E9-BDB6-4FBE-A0BE-27DE86AA82B6}" type="presOf" srcId="{34EDB7F4-4AA5-4612-9380-E3D8517AD744}" destId="{31B7078E-A098-4BD8-B1DE-E0B358AE0FB6}" srcOrd="0" destOrd="0" presId="urn:microsoft.com/office/officeart/2005/8/layout/process3"/>
    <dgm:cxn modelId="{B6E8F8F0-9BCE-4141-8A92-3D89EE09A5F5}" type="presOf" srcId="{D8754D3F-8B31-44CA-BF3D-8CA93AC5C381}" destId="{57891270-92D6-470B-85AF-76D3C4361EBA}" srcOrd="0" destOrd="0" presId="urn:microsoft.com/office/officeart/2005/8/layout/process3"/>
    <dgm:cxn modelId="{CA4D25FF-E294-432D-AB42-7872390E3E35}" srcId="{C8912EA9-CFB0-46A5-8AF3-E557DC3AEF83}" destId="{CDA37C54-CBF4-4D5F-B409-BD5827F1404B}" srcOrd="0" destOrd="0" parTransId="{4E4DB5FB-BC2C-46FC-90B4-D6EB2CF778B2}" sibTransId="{023C3B67-B9FE-4AFA-A680-32EB0AAD2C5C}"/>
    <dgm:cxn modelId="{F8DD0A5A-7E1B-46E6-ADBC-807D6B0A446C}" type="presParOf" srcId="{87B7512C-E128-420D-9883-12B98E51AC1F}" destId="{357734D5-AD6C-4325-B4CC-077A264B7F7D}" srcOrd="0" destOrd="0" presId="urn:microsoft.com/office/officeart/2005/8/layout/process3"/>
    <dgm:cxn modelId="{0E4FE902-B3CB-4F22-9E25-C3B7EFAC98F5}" type="presParOf" srcId="{357734D5-AD6C-4325-B4CC-077A264B7F7D}" destId="{2BD96C91-6CA7-45F6-98D2-F13E8A9459F1}" srcOrd="0" destOrd="0" presId="urn:microsoft.com/office/officeart/2005/8/layout/process3"/>
    <dgm:cxn modelId="{B7F722ED-7872-4597-8F2D-4C9C19BC9D66}" type="presParOf" srcId="{357734D5-AD6C-4325-B4CC-077A264B7F7D}" destId="{D5935833-B00A-4FE6-93B6-0D60728CDAB0}" srcOrd="1" destOrd="0" presId="urn:microsoft.com/office/officeart/2005/8/layout/process3"/>
    <dgm:cxn modelId="{45F8C87C-BBBE-4C54-B439-3105B2F89911}" type="presParOf" srcId="{357734D5-AD6C-4325-B4CC-077A264B7F7D}" destId="{57891270-92D6-470B-85AF-76D3C4361EBA}" srcOrd="2" destOrd="0" presId="urn:microsoft.com/office/officeart/2005/8/layout/process3"/>
    <dgm:cxn modelId="{F1904932-06F8-4843-92A2-911052DBC8B8}" type="presParOf" srcId="{87B7512C-E128-420D-9883-12B98E51AC1F}" destId="{1F066433-2EB9-4A86-801C-E22BFD653AC2}" srcOrd="1" destOrd="0" presId="urn:microsoft.com/office/officeart/2005/8/layout/process3"/>
    <dgm:cxn modelId="{27E694F5-3301-4CED-8C9F-6748A75FACDD}" type="presParOf" srcId="{1F066433-2EB9-4A86-801C-E22BFD653AC2}" destId="{8A5284FC-ED30-4B1B-A772-BE201B7B38EB}" srcOrd="0" destOrd="0" presId="urn:microsoft.com/office/officeart/2005/8/layout/process3"/>
    <dgm:cxn modelId="{7DEA2D6D-2B40-4212-9596-5DDD9B55004C}" type="presParOf" srcId="{87B7512C-E128-420D-9883-12B98E51AC1F}" destId="{EE83DCA9-57D0-40D9-8B64-68921D7EF71F}" srcOrd="2" destOrd="0" presId="urn:microsoft.com/office/officeart/2005/8/layout/process3"/>
    <dgm:cxn modelId="{61F5AA9C-BDD5-4F17-BDF0-4B0B4C489164}" type="presParOf" srcId="{EE83DCA9-57D0-40D9-8B64-68921D7EF71F}" destId="{AC3C866B-ECBE-436A-BCE7-C1726FBEA699}" srcOrd="0" destOrd="0" presId="urn:microsoft.com/office/officeart/2005/8/layout/process3"/>
    <dgm:cxn modelId="{72E5D2CC-B2AC-4775-998C-575178BFE73F}" type="presParOf" srcId="{EE83DCA9-57D0-40D9-8B64-68921D7EF71F}" destId="{065E4883-4CE9-4447-BB0D-A06F27BBC9E0}" srcOrd="1" destOrd="0" presId="urn:microsoft.com/office/officeart/2005/8/layout/process3"/>
    <dgm:cxn modelId="{0D586328-1CD2-433F-B249-002BFA7F3939}" type="presParOf" srcId="{EE83DCA9-57D0-40D9-8B64-68921D7EF71F}" destId="{599F2F53-39B1-404F-B238-2175F690EB45}" srcOrd="2" destOrd="0" presId="urn:microsoft.com/office/officeart/2005/8/layout/process3"/>
    <dgm:cxn modelId="{794F9988-1E0F-4C77-A933-37246D0C56C5}" type="presParOf" srcId="{87B7512C-E128-420D-9883-12B98E51AC1F}" destId="{31B7078E-A098-4BD8-B1DE-E0B358AE0FB6}" srcOrd="3" destOrd="0" presId="urn:microsoft.com/office/officeart/2005/8/layout/process3"/>
    <dgm:cxn modelId="{5B9EF694-7A6C-4621-ACA0-A19311D81580}" type="presParOf" srcId="{31B7078E-A098-4BD8-B1DE-E0B358AE0FB6}" destId="{2EC98B1F-3B4F-43B7-AF42-B661BDE3B880}" srcOrd="0" destOrd="0" presId="urn:microsoft.com/office/officeart/2005/8/layout/process3"/>
    <dgm:cxn modelId="{6DB43702-37F4-416D-A871-48F22EB7455F}" type="presParOf" srcId="{87B7512C-E128-420D-9883-12B98E51AC1F}" destId="{8DE032C6-7475-47DF-BBD3-A5AFE101F91B}" srcOrd="4" destOrd="0" presId="urn:microsoft.com/office/officeart/2005/8/layout/process3"/>
    <dgm:cxn modelId="{0684300B-E1F2-44A7-BDEB-AB9D587CDC69}" type="presParOf" srcId="{8DE032C6-7475-47DF-BBD3-A5AFE101F91B}" destId="{CF12EBC8-EA09-48E9-9BEB-FB63FF07D1D4}" srcOrd="0" destOrd="0" presId="urn:microsoft.com/office/officeart/2005/8/layout/process3"/>
    <dgm:cxn modelId="{10FBC32A-52AC-43DC-8882-7CF212D9F8B0}" type="presParOf" srcId="{8DE032C6-7475-47DF-BBD3-A5AFE101F91B}" destId="{4DD6AE4A-24E9-4980-9DDD-6DFC74319C7B}" srcOrd="1" destOrd="0" presId="urn:microsoft.com/office/officeart/2005/8/layout/process3"/>
    <dgm:cxn modelId="{A26E0F0F-BAE9-4430-84DE-76BF262AD9DF}" type="presParOf" srcId="{8DE032C6-7475-47DF-BBD3-A5AFE101F91B}" destId="{7D317CA1-835D-41BC-A029-F631C0C47E85}" srcOrd="2" destOrd="0" presId="urn:microsoft.com/office/officeart/2005/8/layout/process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E6A6CE-0935-3246-9BBD-0140811CB50D}">
      <dsp:nvSpPr>
        <dsp:cNvPr id="0" name=""/>
        <dsp:cNvSpPr/>
      </dsp:nvSpPr>
      <dsp:spPr>
        <a:xfrm rot="5400000">
          <a:off x="-110419" y="112467"/>
          <a:ext cx="736127" cy="515289"/>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Arial" panose="020B0604020202020204" pitchFamily="34" charset="0"/>
              <a:cs typeface="Arial" panose="020B0604020202020204" pitchFamily="34" charset="0"/>
            </a:rPr>
            <a:t>Notify</a:t>
          </a:r>
        </a:p>
      </dsp:txBody>
      <dsp:txXfrm rot="-5400000">
        <a:off x="1" y="259693"/>
        <a:ext cx="515289" cy="220838"/>
      </dsp:txXfrm>
    </dsp:sp>
    <dsp:sp modelId="{2C84E9B0-4E14-9649-B833-CE89AE8FE652}">
      <dsp:nvSpPr>
        <dsp:cNvPr id="0" name=""/>
        <dsp:cNvSpPr/>
      </dsp:nvSpPr>
      <dsp:spPr>
        <a:xfrm rot="5400000">
          <a:off x="2602014" y="-2084676"/>
          <a:ext cx="478482" cy="4651932"/>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kern="1200" dirty="0">
              <a:latin typeface="Arial" panose="020B0604020202020204" pitchFamily="34" charset="0"/>
              <a:cs typeface="Arial" panose="020B0604020202020204" pitchFamily="34" charset="0"/>
            </a:rPr>
            <a:t>You must notify the Commission within </a:t>
          </a:r>
          <a:r>
            <a:rPr lang="en-AU" sz="900" b="1" kern="1200" dirty="0">
              <a:latin typeface="Arial" panose="020B0604020202020204" pitchFamily="34" charset="0"/>
              <a:cs typeface="Arial" panose="020B0604020202020204" pitchFamily="34" charset="0"/>
            </a:rPr>
            <a:t>3 business days </a:t>
          </a:r>
          <a:r>
            <a:rPr lang="en-AU" sz="900" kern="1200" dirty="0">
              <a:latin typeface="Arial" panose="020B0604020202020204" pitchFamily="34" charset="0"/>
              <a:cs typeface="Arial" panose="020B0604020202020204" pitchFamily="34" charset="0"/>
            </a:rPr>
            <a:t>of becoming aware of a reportable allegation. </a:t>
          </a:r>
          <a:endParaRPr lang="en-US" sz="900" kern="1200" dirty="0">
            <a:latin typeface="Arial" panose="020B0604020202020204" pitchFamily="34" charset="0"/>
            <a:cs typeface="Arial" panose="020B0604020202020204" pitchFamily="34" charset="0"/>
          </a:endParaRPr>
        </a:p>
      </dsp:txBody>
      <dsp:txXfrm rot="-5400000">
        <a:off x="515289" y="25407"/>
        <a:ext cx="4628574" cy="431766"/>
      </dsp:txXfrm>
    </dsp:sp>
    <dsp:sp modelId="{E469C85A-37DD-4E4C-8F2E-4994D67AE8D4}">
      <dsp:nvSpPr>
        <dsp:cNvPr id="0" name=""/>
        <dsp:cNvSpPr/>
      </dsp:nvSpPr>
      <dsp:spPr>
        <a:xfrm rot="5400000">
          <a:off x="-110419" y="753955"/>
          <a:ext cx="736127" cy="515289"/>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Arial" panose="020B0604020202020204" pitchFamily="34" charset="0"/>
              <a:cs typeface="Arial" panose="020B0604020202020204" pitchFamily="34" charset="0"/>
            </a:rPr>
            <a:t>Investigate</a:t>
          </a:r>
        </a:p>
      </dsp:txBody>
      <dsp:txXfrm rot="-5400000">
        <a:off x="1" y="901181"/>
        <a:ext cx="515289" cy="220838"/>
      </dsp:txXfrm>
    </dsp:sp>
    <dsp:sp modelId="{74174554-B519-0C42-8659-C8931F592944}">
      <dsp:nvSpPr>
        <dsp:cNvPr id="0" name=""/>
        <dsp:cNvSpPr/>
      </dsp:nvSpPr>
      <dsp:spPr>
        <a:xfrm rot="5400000">
          <a:off x="2542067" y="-1443189"/>
          <a:ext cx="598376" cy="4651932"/>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kern="1200" dirty="0">
              <a:latin typeface="Arial" panose="020B0604020202020204" pitchFamily="34" charset="0"/>
              <a:cs typeface="Arial" panose="020B0604020202020204" pitchFamily="34" charset="0"/>
            </a:rPr>
            <a:t>You must investigate an allegation – </a:t>
          </a:r>
          <a:r>
            <a:rPr lang="en-AU" sz="900" i="1" kern="1200" dirty="0">
              <a:latin typeface="Arial" panose="020B0604020202020204" pitchFamily="34" charset="0"/>
              <a:cs typeface="Arial" panose="020B0604020202020204" pitchFamily="34" charset="0"/>
            </a:rPr>
            <a:t>subject to police clearance on criminal matters </a:t>
          </a:r>
          <a:r>
            <a:rPr lang="en-AU" sz="900" i="1" kern="1200" dirty="0">
              <a:solidFill>
                <a:schemeClr val="tx1"/>
              </a:solidFill>
              <a:latin typeface="Arial" panose="020B0604020202020204" pitchFamily="34" charset="0"/>
              <a:cs typeface="Arial" panose="020B0604020202020204" pitchFamily="34" charset="0"/>
            </a:rPr>
            <a:t>or matters involving family violence.</a:t>
          </a:r>
          <a:endParaRPr lang="en-US" sz="900" i="1" kern="1200" dirty="0">
            <a:solidFill>
              <a:schemeClr val="tx1"/>
            </a:solidFill>
            <a:latin typeface="Arial" panose="020B0604020202020204" pitchFamily="34" charset="0"/>
            <a:cs typeface="Arial" panose="020B0604020202020204" pitchFamily="34" charset="0"/>
          </a:endParaRPr>
        </a:p>
        <a:p>
          <a:pPr marL="57150" lvl="1" indent="-57150" algn="l" defTabSz="400050">
            <a:lnSpc>
              <a:spcPct val="90000"/>
            </a:lnSpc>
            <a:spcBef>
              <a:spcPct val="0"/>
            </a:spcBef>
            <a:spcAft>
              <a:spcPct val="15000"/>
            </a:spcAft>
            <a:buChar char="•"/>
          </a:pPr>
          <a:r>
            <a:rPr lang="en-AU" sz="900" kern="1200" dirty="0">
              <a:latin typeface="Arial" panose="020B0604020202020204" pitchFamily="34" charset="0"/>
              <a:cs typeface="Arial" panose="020B0604020202020204" pitchFamily="34" charset="0"/>
            </a:rPr>
            <a:t>You must advise the Commission who is undertaking the investigation. </a:t>
          </a:r>
        </a:p>
        <a:p>
          <a:pPr marL="57150" lvl="1" indent="-57150" algn="l" defTabSz="400050">
            <a:lnSpc>
              <a:spcPct val="90000"/>
            </a:lnSpc>
            <a:spcBef>
              <a:spcPct val="0"/>
            </a:spcBef>
            <a:spcAft>
              <a:spcPct val="15000"/>
            </a:spcAft>
            <a:buChar char="•"/>
          </a:pPr>
          <a:r>
            <a:rPr lang="en-AU" sz="900" kern="1200" dirty="0">
              <a:latin typeface="Arial" panose="020B0604020202020204" pitchFamily="34" charset="0"/>
              <a:cs typeface="Arial" panose="020B0604020202020204" pitchFamily="34" charset="0"/>
            </a:rPr>
            <a:t>You must manage the risks to children.</a:t>
          </a:r>
        </a:p>
      </dsp:txBody>
      <dsp:txXfrm rot="-5400000">
        <a:off x="515289" y="612799"/>
        <a:ext cx="4622722" cy="539956"/>
      </dsp:txXfrm>
    </dsp:sp>
    <dsp:sp modelId="{60F4B0B2-A3E3-CE48-8D07-1A3E865531ED}">
      <dsp:nvSpPr>
        <dsp:cNvPr id="0" name=""/>
        <dsp:cNvSpPr/>
      </dsp:nvSpPr>
      <dsp:spPr>
        <a:xfrm rot="5400000">
          <a:off x="-110419" y="1335495"/>
          <a:ext cx="736127" cy="515289"/>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Arial" panose="020B0604020202020204" pitchFamily="34" charset="0"/>
              <a:cs typeface="Arial" panose="020B0604020202020204" pitchFamily="34" charset="0"/>
            </a:rPr>
            <a:t>Update</a:t>
          </a:r>
        </a:p>
      </dsp:txBody>
      <dsp:txXfrm rot="-5400000">
        <a:off x="1" y="1482721"/>
        <a:ext cx="515289" cy="220838"/>
      </dsp:txXfrm>
    </dsp:sp>
    <dsp:sp modelId="{398C0994-68D8-8640-B244-60BC40754C12}">
      <dsp:nvSpPr>
        <dsp:cNvPr id="0" name=""/>
        <dsp:cNvSpPr/>
      </dsp:nvSpPr>
      <dsp:spPr>
        <a:xfrm rot="5400000">
          <a:off x="2602014" y="-861648"/>
          <a:ext cx="478482" cy="4651932"/>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kern="1200" dirty="0">
              <a:latin typeface="Arial" panose="020B0604020202020204" pitchFamily="34" charset="0"/>
              <a:ea typeface="Open Sans" panose="020B0606030504020204" pitchFamily="34" charset="0"/>
              <a:cs typeface="Arial" panose="020B0604020202020204" pitchFamily="34" charset="0"/>
            </a:rPr>
            <a:t>Within </a:t>
          </a:r>
          <a:r>
            <a:rPr lang="en-AU" sz="900" b="1" kern="1200" dirty="0">
              <a:latin typeface="Arial" panose="020B0604020202020204" pitchFamily="34" charset="0"/>
              <a:ea typeface="Open Sans" panose="020B0606030504020204" pitchFamily="34" charset="0"/>
              <a:cs typeface="Arial" panose="020B0604020202020204" pitchFamily="34" charset="0"/>
            </a:rPr>
            <a:t>30 calendar days </a:t>
          </a:r>
          <a:r>
            <a:rPr lang="en-AU" sz="900" kern="1200" dirty="0">
              <a:latin typeface="Arial" panose="020B0604020202020204" pitchFamily="34" charset="0"/>
              <a:ea typeface="Open Sans" panose="020B0606030504020204" pitchFamily="34" charset="0"/>
              <a:cs typeface="Arial" panose="020B0604020202020204" pitchFamily="34" charset="0"/>
            </a:rPr>
            <a:t>you must provide the Commission detailed information about the reportable allegation and any action you have taken.</a:t>
          </a:r>
          <a:endParaRPr lang="en-US" sz="900" kern="1200" dirty="0">
            <a:latin typeface="Arial" panose="020B0604020202020204" pitchFamily="34" charset="0"/>
            <a:cs typeface="Arial" panose="020B0604020202020204" pitchFamily="34" charset="0"/>
          </a:endParaRPr>
        </a:p>
      </dsp:txBody>
      <dsp:txXfrm rot="-5400000">
        <a:off x="515289" y="1248435"/>
        <a:ext cx="4628574" cy="431766"/>
      </dsp:txXfrm>
    </dsp:sp>
    <dsp:sp modelId="{67F6EF4B-D25F-354B-B18E-98708A706057}">
      <dsp:nvSpPr>
        <dsp:cNvPr id="0" name=""/>
        <dsp:cNvSpPr/>
      </dsp:nvSpPr>
      <dsp:spPr>
        <a:xfrm rot="5400000">
          <a:off x="-110419" y="1917036"/>
          <a:ext cx="736127" cy="515289"/>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Arial" panose="020B0604020202020204" pitchFamily="34" charset="0"/>
              <a:cs typeface="Arial" panose="020B0604020202020204" pitchFamily="34" charset="0"/>
            </a:rPr>
            <a:t>Outcomes</a:t>
          </a:r>
        </a:p>
      </dsp:txBody>
      <dsp:txXfrm rot="-5400000">
        <a:off x="1" y="2064262"/>
        <a:ext cx="515289" cy="220838"/>
      </dsp:txXfrm>
    </dsp:sp>
    <dsp:sp modelId="{20A7334A-17D6-8748-99A7-B3DF8EFDB76C}">
      <dsp:nvSpPr>
        <dsp:cNvPr id="0" name=""/>
        <dsp:cNvSpPr/>
      </dsp:nvSpPr>
      <dsp:spPr>
        <a:xfrm rot="5400000">
          <a:off x="2602014" y="-280108"/>
          <a:ext cx="478482" cy="4651932"/>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kern="1200" dirty="0">
              <a:latin typeface="Arial" panose="020B0604020202020204" pitchFamily="34" charset="0"/>
              <a:cs typeface="Arial" panose="020B0604020202020204" pitchFamily="34" charset="0"/>
            </a:rPr>
            <a:t>You must notify the Commission of the investigation findings and any disciplinary action the head of entity has taken (or the reasons no action was taken).</a:t>
          </a:r>
          <a:endParaRPr lang="en-US" sz="900" kern="1200" dirty="0">
            <a:latin typeface="Arial" panose="020B0604020202020204" pitchFamily="34" charset="0"/>
            <a:cs typeface="Arial" panose="020B0604020202020204" pitchFamily="34" charset="0"/>
          </a:endParaRPr>
        </a:p>
      </dsp:txBody>
      <dsp:txXfrm rot="-5400000">
        <a:off x="515289" y="1829975"/>
        <a:ext cx="4628574" cy="4317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935833-B00A-4FE6-93B6-0D60728CDAB0}">
      <dsp:nvSpPr>
        <dsp:cNvPr id="0" name=""/>
        <dsp:cNvSpPr/>
      </dsp:nvSpPr>
      <dsp:spPr>
        <a:xfrm>
          <a:off x="3220" y="273399"/>
          <a:ext cx="1464438" cy="542838"/>
        </a:xfrm>
        <a:prstGeom prst="roundRect">
          <a:avLst>
            <a:gd name="adj" fmla="val 10000"/>
          </a:avLst>
        </a:prstGeom>
        <a:solidFill>
          <a:srgbClr val="FDB913">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AU" sz="800" b="1" kern="1200">
              <a:solidFill>
                <a:sysClr val="windowText" lastClr="000000"/>
              </a:solidFill>
              <a:latin typeface="Arial" panose="020B0604020202020204" pitchFamily="34" charset="0"/>
              <a:ea typeface="+mn-ea"/>
              <a:cs typeface="Arial" panose="020B0604020202020204" pitchFamily="34" charset="0"/>
            </a:rPr>
            <a:t>Phase 1 - Schedule 3</a:t>
          </a:r>
          <a:br>
            <a:rPr lang="en-AU" sz="800" kern="1200">
              <a:solidFill>
                <a:sysClr val="windowText" lastClr="000000"/>
              </a:solidFill>
              <a:latin typeface="Arial" panose="020B0604020202020204" pitchFamily="34" charset="0"/>
              <a:ea typeface="+mn-ea"/>
              <a:cs typeface="Arial" panose="020B0604020202020204" pitchFamily="34" charset="0"/>
            </a:rPr>
          </a:br>
          <a:r>
            <a:rPr lang="en-AU" sz="800" kern="1200">
              <a:solidFill>
                <a:sysClr val="windowText" lastClr="000000"/>
              </a:solidFill>
              <a:latin typeface="Arial" panose="020B0604020202020204" pitchFamily="34" charset="0"/>
              <a:ea typeface="+mn-ea"/>
              <a:cs typeface="Arial" panose="020B0604020202020204" pitchFamily="34" charset="0"/>
            </a:rPr>
            <a:t>(Starts 1 July 2017)</a:t>
          </a:r>
        </a:p>
      </dsp:txBody>
      <dsp:txXfrm>
        <a:off x="13819" y="283998"/>
        <a:ext cx="1443240" cy="340694"/>
      </dsp:txXfrm>
    </dsp:sp>
    <dsp:sp modelId="{57891270-92D6-470B-85AF-76D3C4361EBA}">
      <dsp:nvSpPr>
        <dsp:cNvPr id="0" name=""/>
        <dsp:cNvSpPr/>
      </dsp:nvSpPr>
      <dsp:spPr>
        <a:xfrm>
          <a:off x="303165" y="635291"/>
          <a:ext cx="1464438" cy="769500"/>
        </a:xfrm>
        <a:prstGeom prst="roundRect">
          <a:avLst>
            <a:gd name="adj" fmla="val 10000"/>
          </a:avLst>
        </a:prstGeom>
        <a:solidFill>
          <a:srgbClr val="FFFFFF">
            <a:alpha val="90000"/>
            <a:hueOff val="0"/>
            <a:satOff val="0"/>
            <a:lumOff val="0"/>
            <a:alphaOff val="0"/>
          </a:srgbClr>
        </a:solidFill>
        <a:ln w="12700" cap="flat" cmpd="sng" algn="ctr">
          <a:solidFill>
            <a:srgbClr val="FDB913">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Arial" panose="020B0604020202020204" pitchFamily="34" charset="0"/>
              <a:ea typeface="+mn-ea"/>
              <a:cs typeface="Arial" panose="020B0604020202020204" pitchFamily="34" charset="0"/>
            </a:rPr>
            <a:t>Applies to organisations as a whole that satisfy the descriptions in Schedule 3</a:t>
          </a:r>
        </a:p>
      </dsp:txBody>
      <dsp:txXfrm>
        <a:off x="325703" y="657829"/>
        <a:ext cx="1419362" cy="724424"/>
      </dsp:txXfrm>
    </dsp:sp>
    <dsp:sp modelId="{1F066433-2EB9-4A86-801C-E22BFD653AC2}">
      <dsp:nvSpPr>
        <dsp:cNvPr id="0" name=""/>
        <dsp:cNvSpPr/>
      </dsp:nvSpPr>
      <dsp:spPr>
        <a:xfrm>
          <a:off x="1689662" y="272044"/>
          <a:ext cx="470647" cy="364602"/>
        </a:xfrm>
        <a:prstGeom prst="rightArrow">
          <a:avLst>
            <a:gd name="adj1" fmla="val 60000"/>
            <a:gd name="adj2" fmla="val 50000"/>
          </a:avLst>
        </a:prstGeom>
        <a:solidFill>
          <a:srgbClr val="FDB913">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solidFill>
              <a:srgbClr val="FFFFFF"/>
            </a:solidFill>
            <a:latin typeface="Calibri"/>
            <a:ea typeface="+mn-ea"/>
            <a:cs typeface="+mn-cs"/>
          </a:endParaRPr>
        </a:p>
      </dsp:txBody>
      <dsp:txXfrm>
        <a:off x="1689662" y="344964"/>
        <a:ext cx="361266" cy="218762"/>
      </dsp:txXfrm>
    </dsp:sp>
    <dsp:sp modelId="{065E4883-4CE9-4447-BB0D-A06F27BBC9E0}">
      <dsp:nvSpPr>
        <dsp:cNvPr id="0" name=""/>
        <dsp:cNvSpPr/>
      </dsp:nvSpPr>
      <dsp:spPr>
        <a:xfrm>
          <a:off x="2355673" y="273399"/>
          <a:ext cx="1464438" cy="542838"/>
        </a:xfrm>
        <a:prstGeom prst="roundRect">
          <a:avLst>
            <a:gd name="adj" fmla="val 10000"/>
          </a:avLst>
        </a:prstGeom>
        <a:solidFill>
          <a:srgbClr val="FDB913">
            <a:hueOff val="-1169958"/>
            <a:satOff val="-6363"/>
            <a:lumOff val="196"/>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AU" sz="900" b="1" kern="1200">
              <a:solidFill>
                <a:sysClr val="windowText" lastClr="000000"/>
              </a:solidFill>
              <a:latin typeface="Arial" panose="020B0604020202020204" pitchFamily="34" charset="0"/>
              <a:ea typeface="+mn-ea"/>
              <a:cs typeface="Arial" panose="020B0604020202020204" pitchFamily="34" charset="0"/>
            </a:rPr>
            <a:t>Phase 2 - Schedule 4</a:t>
          </a:r>
          <a:br>
            <a:rPr lang="en-AU" sz="900" kern="1200">
              <a:solidFill>
                <a:sysClr val="windowText" lastClr="000000"/>
              </a:solidFill>
              <a:latin typeface="Arial" panose="020B0604020202020204" pitchFamily="34" charset="0"/>
              <a:ea typeface="+mn-ea"/>
              <a:cs typeface="Arial" panose="020B0604020202020204" pitchFamily="34" charset="0"/>
            </a:rPr>
          </a:br>
          <a:r>
            <a:rPr lang="en-AU" sz="900" kern="1200">
              <a:solidFill>
                <a:sysClr val="windowText" lastClr="000000"/>
              </a:solidFill>
              <a:latin typeface="Arial" panose="020B0604020202020204" pitchFamily="34" charset="0"/>
              <a:ea typeface="+mn-ea"/>
              <a:cs typeface="Arial" panose="020B0604020202020204" pitchFamily="34" charset="0"/>
            </a:rPr>
            <a:t>(Starts 1 January 2018)</a:t>
          </a:r>
        </a:p>
      </dsp:txBody>
      <dsp:txXfrm>
        <a:off x="2366272" y="283998"/>
        <a:ext cx="1443240" cy="340694"/>
      </dsp:txXfrm>
    </dsp:sp>
    <dsp:sp modelId="{599F2F53-39B1-404F-B238-2175F690EB45}">
      <dsp:nvSpPr>
        <dsp:cNvPr id="0" name=""/>
        <dsp:cNvSpPr/>
      </dsp:nvSpPr>
      <dsp:spPr>
        <a:xfrm>
          <a:off x="2655618" y="635291"/>
          <a:ext cx="1464438" cy="769500"/>
        </a:xfrm>
        <a:prstGeom prst="roundRect">
          <a:avLst>
            <a:gd name="adj" fmla="val 10000"/>
          </a:avLst>
        </a:prstGeom>
        <a:solidFill>
          <a:srgbClr val="FFFFFF">
            <a:alpha val="90000"/>
            <a:hueOff val="0"/>
            <a:satOff val="0"/>
            <a:lumOff val="0"/>
            <a:alphaOff val="0"/>
          </a:srgbClr>
        </a:solidFill>
        <a:ln w="12700" cap="flat" cmpd="sng" algn="ctr">
          <a:solidFill>
            <a:srgbClr val="FDB913">
              <a:hueOff val="-1169958"/>
              <a:satOff val="-6363"/>
              <a:lumOff val="19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Arial" panose="020B0604020202020204" pitchFamily="34" charset="0"/>
              <a:ea typeface="+mn-ea"/>
              <a:cs typeface="Arial" panose="020B0604020202020204" pitchFamily="34" charset="0"/>
            </a:rPr>
            <a:t>Applies to organisations as a whole that satisfy the descriptions in Schedule 3 or Schedule 4</a:t>
          </a:r>
        </a:p>
      </dsp:txBody>
      <dsp:txXfrm>
        <a:off x="2678156" y="657829"/>
        <a:ext cx="1419362" cy="724424"/>
      </dsp:txXfrm>
    </dsp:sp>
    <dsp:sp modelId="{31B7078E-A098-4BD8-B1DE-E0B358AE0FB6}">
      <dsp:nvSpPr>
        <dsp:cNvPr id="0" name=""/>
        <dsp:cNvSpPr/>
      </dsp:nvSpPr>
      <dsp:spPr>
        <a:xfrm>
          <a:off x="4042115" y="272044"/>
          <a:ext cx="470647" cy="364602"/>
        </a:xfrm>
        <a:prstGeom prst="rightArrow">
          <a:avLst>
            <a:gd name="adj1" fmla="val 60000"/>
            <a:gd name="adj2" fmla="val 50000"/>
          </a:avLst>
        </a:prstGeom>
        <a:solidFill>
          <a:srgbClr val="FDB913">
            <a:hueOff val="-2339917"/>
            <a:satOff val="-12726"/>
            <a:lumOff val="39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solidFill>
              <a:srgbClr val="FFFFFF"/>
            </a:solidFill>
            <a:latin typeface="Calibri"/>
            <a:ea typeface="+mn-ea"/>
            <a:cs typeface="+mn-cs"/>
          </a:endParaRPr>
        </a:p>
      </dsp:txBody>
      <dsp:txXfrm>
        <a:off x="4042115" y="344964"/>
        <a:ext cx="361266" cy="218762"/>
      </dsp:txXfrm>
    </dsp:sp>
    <dsp:sp modelId="{4DD6AE4A-24E9-4980-9DDD-6DFC74319C7B}">
      <dsp:nvSpPr>
        <dsp:cNvPr id="0" name=""/>
        <dsp:cNvSpPr/>
      </dsp:nvSpPr>
      <dsp:spPr>
        <a:xfrm>
          <a:off x="4708125" y="273399"/>
          <a:ext cx="1464438" cy="542838"/>
        </a:xfrm>
        <a:prstGeom prst="roundRect">
          <a:avLst>
            <a:gd name="adj" fmla="val 10000"/>
          </a:avLst>
        </a:prstGeom>
        <a:solidFill>
          <a:srgbClr val="FDB913">
            <a:hueOff val="-2339917"/>
            <a:satOff val="-12726"/>
            <a:lumOff val="393"/>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AU" sz="900" b="1" kern="1200">
              <a:solidFill>
                <a:sysClr val="windowText" lastClr="000000"/>
              </a:solidFill>
              <a:latin typeface="Arial" panose="020B0604020202020204" pitchFamily="34" charset="0"/>
              <a:ea typeface="+mn-ea"/>
              <a:cs typeface="Arial" panose="020B0604020202020204" pitchFamily="34" charset="0"/>
            </a:rPr>
            <a:t>Phase 3 - Schedule 5</a:t>
          </a:r>
          <a:br>
            <a:rPr lang="en-AU" sz="900" kern="1200">
              <a:solidFill>
                <a:sysClr val="windowText" lastClr="000000"/>
              </a:solidFill>
              <a:latin typeface="Arial" panose="020B0604020202020204" pitchFamily="34" charset="0"/>
              <a:ea typeface="+mn-ea"/>
              <a:cs typeface="Arial" panose="020B0604020202020204" pitchFamily="34" charset="0"/>
            </a:rPr>
          </a:br>
          <a:r>
            <a:rPr lang="en-AU" sz="900" kern="1200">
              <a:solidFill>
                <a:sysClr val="windowText" lastClr="000000"/>
              </a:solidFill>
              <a:latin typeface="Arial" panose="020B0604020202020204" pitchFamily="34" charset="0"/>
              <a:ea typeface="+mn-ea"/>
              <a:cs typeface="Arial" panose="020B0604020202020204" pitchFamily="34" charset="0"/>
            </a:rPr>
            <a:t>(Starts 1 January 2019)</a:t>
          </a:r>
        </a:p>
      </dsp:txBody>
      <dsp:txXfrm>
        <a:off x="4718724" y="283998"/>
        <a:ext cx="1443240" cy="340694"/>
      </dsp:txXfrm>
    </dsp:sp>
    <dsp:sp modelId="{7D317CA1-835D-41BC-A029-F631C0C47E85}">
      <dsp:nvSpPr>
        <dsp:cNvPr id="0" name=""/>
        <dsp:cNvSpPr/>
      </dsp:nvSpPr>
      <dsp:spPr>
        <a:xfrm>
          <a:off x="5008070" y="635291"/>
          <a:ext cx="1464438" cy="769500"/>
        </a:xfrm>
        <a:prstGeom prst="roundRect">
          <a:avLst>
            <a:gd name="adj" fmla="val 10000"/>
          </a:avLst>
        </a:prstGeom>
        <a:solidFill>
          <a:srgbClr val="FFFFFF">
            <a:alpha val="90000"/>
            <a:hueOff val="0"/>
            <a:satOff val="0"/>
            <a:lumOff val="0"/>
            <a:alphaOff val="0"/>
          </a:srgbClr>
        </a:solidFill>
        <a:ln w="12700" cap="flat" cmpd="sng" algn="ctr">
          <a:solidFill>
            <a:srgbClr val="FDB913">
              <a:hueOff val="-2339917"/>
              <a:satOff val="-12726"/>
              <a:lumOff val="39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Arial" panose="020B0604020202020204" pitchFamily="34" charset="0"/>
              <a:ea typeface="+mn-ea"/>
              <a:cs typeface="Arial" panose="020B0604020202020204" pitchFamily="34" charset="0"/>
            </a:rPr>
            <a:t>Applies to organisations as a whole that satisfy the descriptions in Schedule 3, Schedule 4 or Schedule 5</a:t>
          </a:r>
        </a:p>
      </dsp:txBody>
      <dsp:txXfrm>
        <a:off x="5030608" y="657829"/>
        <a:ext cx="1419362" cy="72442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CYP">
      <a:dk1>
        <a:srgbClr val="000000"/>
      </a:dk1>
      <a:lt1>
        <a:srgbClr val="FFFFFF"/>
      </a:lt1>
      <a:dk2>
        <a:srgbClr val="4D4D4F"/>
      </a:dk2>
      <a:lt2>
        <a:srgbClr val="D1D3D3"/>
      </a:lt2>
      <a:accent1>
        <a:srgbClr val="0081C6"/>
      </a:accent1>
      <a:accent2>
        <a:srgbClr val="F68A33"/>
      </a:accent2>
      <a:accent3>
        <a:srgbClr val="FDB913"/>
      </a:accent3>
      <a:accent4>
        <a:srgbClr val="EE3024"/>
      </a:accent4>
      <a:accent5>
        <a:srgbClr val="00B085"/>
      </a:accent5>
      <a:accent6>
        <a:srgbClr val="939598"/>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B1DAEE-057F-42A5-BAC5-13DDAEB2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~1655496</Template>
  <TotalTime>0</TotalTime>
  <Pages>5</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pboa1510</dc:creator>
  <cp:lastModifiedBy>System Administrator</cp:lastModifiedBy>
  <cp:revision>2</cp:revision>
  <cp:lastPrinted>2018-03-21T02:10:00Z</cp:lastPrinted>
  <dcterms:created xsi:type="dcterms:W3CDTF">2018-06-14T06:47:00Z</dcterms:created>
  <dcterms:modified xsi:type="dcterms:W3CDTF">2018-06-14T06:47:00Z</dcterms:modified>
</cp:coreProperties>
</file>